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01-10/2826-И от 16.10.2024</w:t>
      </w:r>
    </w:p>
    <w:tbl>
      <w:tblPr>
        <w:tblW w:w="10464" w:type="dxa"/>
        <w:jc w:val="center"/>
        <w:tblLook w:val="01E0" w:firstRow="1" w:lastRow="1" w:firstColumn="1" w:lastColumn="1" w:noHBand="0" w:noVBand="0"/>
      </w:tblPr>
      <w:tblGrid>
        <w:gridCol w:w="4090"/>
        <w:gridCol w:w="2136"/>
        <w:gridCol w:w="4238"/>
      </w:tblGrid>
      <w:tr w:rsidR="00561E72" w:rsidRPr="00A062E1" w14:paraId="6CF45D53" w14:textId="77777777" w:rsidTr="00561E72">
        <w:trPr>
          <w:trHeight w:val="1276"/>
          <w:jc w:val="center"/>
        </w:trPr>
        <w:tc>
          <w:tcPr>
            <w:tcW w:w="4090" w:type="dxa"/>
          </w:tcPr>
          <w:p w14:paraId="269B6390" w14:textId="77777777" w:rsidR="00561E72" w:rsidRPr="00A062E1" w:rsidRDefault="00561E72" w:rsidP="00083331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</w:p>
          <w:p w14:paraId="3247623B" w14:textId="77777777" w:rsidR="00561E72" w:rsidRPr="00A062E1" w:rsidRDefault="00561E72" w:rsidP="0008333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062E1">
              <w:rPr>
                <w:b/>
                <w:bCs/>
                <w:color w:val="0070C0"/>
                <w:sz w:val="20"/>
                <w:szCs w:val="20"/>
              </w:rPr>
              <w:t>ҚАЗАҚСТАН РЕСПУБЛИКАСЫНЫҢ</w:t>
            </w:r>
          </w:p>
          <w:p w14:paraId="77903FE1" w14:textId="77777777" w:rsidR="00561E72" w:rsidRPr="00A062E1" w:rsidRDefault="00561E72" w:rsidP="00083331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A062E1">
              <w:rPr>
                <w:b/>
                <w:bCs/>
                <w:color w:val="0070C0"/>
                <w:sz w:val="20"/>
                <w:szCs w:val="20"/>
              </w:rPr>
              <w:t>БӘСЕКЕЛЕСТІКТІ ҚОРҒАУ ЖӘНЕ ДАМЫТУ АГЕНТТІГІ</w:t>
            </w:r>
          </w:p>
        </w:tc>
        <w:tc>
          <w:tcPr>
            <w:tcW w:w="2136" w:type="dxa"/>
          </w:tcPr>
          <w:p w14:paraId="73EFA1C2" w14:textId="77777777" w:rsidR="00561E72" w:rsidRPr="00A062E1" w:rsidRDefault="00561E72" w:rsidP="00083331">
            <w:pPr>
              <w:jc w:val="center"/>
              <w:rPr>
                <w:color w:val="0070C0"/>
              </w:rPr>
            </w:pPr>
            <w:r w:rsidRPr="00A062E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2B60D31" wp14:editId="4D2508E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-42545</wp:posOffset>
                  </wp:positionV>
                  <wp:extent cx="862965" cy="93599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8" w:type="dxa"/>
          </w:tcPr>
          <w:p w14:paraId="4B1D759A" w14:textId="77777777" w:rsidR="00561E72" w:rsidRPr="00A062E1" w:rsidRDefault="00561E72" w:rsidP="00083331">
            <w:pPr>
              <w:jc w:val="center"/>
              <w:rPr>
                <w:b/>
                <w:bCs/>
                <w:color w:val="0070C0"/>
              </w:rPr>
            </w:pPr>
          </w:p>
          <w:p w14:paraId="443584F7" w14:textId="77777777" w:rsidR="00561E72" w:rsidRPr="00A062E1" w:rsidRDefault="00561E72" w:rsidP="00083331">
            <w:pPr>
              <w:spacing w:before="38" w:line="200" w:lineRule="exact"/>
              <w:ind w:left="33" w:right="270"/>
              <w:jc w:val="center"/>
              <w:rPr>
                <w:color w:val="0070C0"/>
                <w:sz w:val="20"/>
                <w:szCs w:val="20"/>
                <w:lang w:eastAsia="en-US"/>
              </w:rPr>
            </w:pPr>
            <w:r w:rsidRPr="00A062E1">
              <w:rPr>
                <w:b/>
                <w:bCs/>
                <w:color w:val="0070C0"/>
                <w:spacing w:val="-4"/>
                <w:sz w:val="20"/>
                <w:szCs w:val="20"/>
                <w:lang w:eastAsia="en-US"/>
              </w:rPr>
              <w:t xml:space="preserve">АГЕНТСТВО </w:t>
            </w:r>
            <w:r w:rsidRPr="00A062E1">
              <w:rPr>
                <w:b/>
                <w:bCs/>
                <w:color w:val="0070C0"/>
                <w:sz w:val="20"/>
                <w:szCs w:val="20"/>
                <w:lang w:eastAsia="en-US"/>
              </w:rPr>
              <w:t xml:space="preserve">ПО ЗАЩИТЕ                     И </w:t>
            </w:r>
            <w:r w:rsidRPr="00A062E1">
              <w:rPr>
                <w:b/>
                <w:bCs/>
                <w:color w:val="0070C0"/>
                <w:spacing w:val="-23"/>
                <w:sz w:val="20"/>
                <w:szCs w:val="20"/>
                <w:lang w:eastAsia="en-US"/>
              </w:rPr>
              <w:t>Р</w:t>
            </w:r>
            <w:r w:rsidRPr="00A062E1">
              <w:rPr>
                <w:b/>
                <w:bCs/>
                <w:color w:val="0070C0"/>
                <w:spacing w:val="-4"/>
                <w:sz w:val="20"/>
                <w:szCs w:val="20"/>
                <w:lang w:eastAsia="en-US"/>
              </w:rPr>
              <w:t>А</w:t>
            </w:r>
            <w:r w:rsidRPr="00A062E1">
              <w:rPr>
                <w:b/>
                <w:bCs/>
                <w:color w:val="0070C0"/>
                <w:sz w:val="20"/>
                <w:szCs w:val="20"/>
                <w:lang w:eastAsia="en-US"/>
              </w:rPr>
              <w:t xml:space="preserve">ЗВИТИЮ </w:t>
            </w:r>
            <w:r w:rsidRPr="00A062E1">
              <w:rPr>
                <w:b/>
                <w:bCs/>
                <w:color w:val="0070C0"/>
                <w:spacing w:val="-4"/>
                <w:sz w:val="20"/>
                <w:szCs w:val="20"/>
                <w:lang w:eastAsia="en-US"/>
              </w:rPr>
              <w:t>К</w:t>
            </w:r>
            <w:r w:rsidRPr="00A062E1">
              <w:rPr>
                <w:b/>
                <w:bCs/>
                <w:color w:val="0070C0"/>
                <w:sz w:val="20"/>
                <w:szCs w:val="20"/>
                <w:lang w:eastAsia="en-US"/>
              </w:rPr>
              <w:t>ОН</w:t>
            </w:r>
            <w:r w:rsidRPr="00A062E1">
              <w:rPr>
                <w:b/>
                <w:bCs/>
                <w:color w:val="0070C0"/>
                <w:spacing w:val="-4"/>
                <w:sz w:val="20"/>
                <w:szCs w:val="20"/>
                <w:lang w:eastAsia="en-US"/>
              </w:rPr>
              <w:t>К</w:t>
            </w:r>
            <w:r w:rsidRPr="00A062E1">
              <w:rPr>
                <w:b/>
                <w:bCs/>
                <w:color w:val="0070C0"/>
                <w:sz w:val="20"/>
                <w:szCs w:val="20"/>
                <w:lang w:eastAsia="en-US"/>
              </w:rPr>
              <w:t>УРЕНЦИИ РЕСПУ</w:t>
            </w:r>
            <w:r w:rsidRPr="00A062E1">
              <w:rPr>
                <w:b/>
                <w:bCs/>
                <w:color w:val="0070C0"/>
                <w:spacing w:val="-5"/>
                <w:sz w:val="20"/>
                <w:szCs w:val="20"/>
                <w:lang w:eastAsia="en-US"/>
              </w:rPr>
              <w:t>Б</w:t>
            </w:r>
            <w:r w:rsidRPr="00A062E1">
              <w:rPr>
                <w:b/>
                <w:bCs/>
                <w:color w:val="0070C0"/>
                <w:sz w:val="20"/>
                <w:szCs w:val="20"/>
                <w:lang w:eastAsia="en-US"/>
              </w:rPr>
              <w:t>ЛИКИ К</w:t>
            </w:r>
            <w:r w:rsidRPr="00A062E1">
              <w:rPr>
                <w:b/>
                <w:bCs/>
                <w:color w:val="0070C0"/>
                <w:spacing w:val="-4"/>
                <w:sz w:val="20"/>
                <w:szCs w:val="20"/>
                <w:lang w:eastAsia="en-US"/>
              </w:rPr>
              <w:t>А</w:t>
            </w:r>
            <w:r w:rsidRPr="00A062E1">
              <w:rPr>
                <w:b/>
                <w:bCs/>
                <w:color w:val="0070C0"/>
                <w:sz w:val="20"/>
                <w:szCs w:val="20"/>
                <w:lang w:eastAsia="en-US"/>
              </w:rPr>
              <w:t>ЗА</w:t>
            </w:r>
            <w:r w:rsidRPr="00A062E1">
              <w:rPr>
                <w:b/>
                <w:bCs/>
                <w:color w:val="0070C0"/>
                <w:spacing w:val="-7"/>
                <w:sz w:val="20"/>
                <w:szCs w:val="20"/>
                <w:lang w:eastAsia="en-US"/>
              </w:rPr>
              <w:t>Х</w:t>
            </w:r>
            <w:r w:rsidRPr="00A062E1">
              <w:rPr>
                <w:b/>
                <w:bCs/>
                <w:color w:val="0070C0"/>
                <w:sz w:val="20"/>
                <w:szCs w:val="20"/>
                <w:lang w:eastAsia="en-US"/>
              </w:rPr>
              <w:t>С</w:t>
            </w:r>
            <w:r w:rsidRPr="00A062E1">
              <w:rPr>
                <w:b/>
                <w:bCs/>
                <w:color w:val="0070C0"/>
                <w:spacing w:val="-9"/>
                <w:sz w:val="20"/>
                <w:szCs w:val="20"/>
                <w:lang w:eastAsia="en-US"/>
              </w:rPr>
              <w:t>Т</w:t>
            </w:r>
            <w:r w:rsidRPr="00A062E1">
              <w:rPr>
                <w:b/>
                <w:bCs/>
                <w:color w:val="0070C0"/>
                <w:sz w:val="20"/>
                <w:szCs w:val="20"/>
                <w:lang w:eastAsia="en-US"/>
              </w:rPr>
              <w:t>АН</w:t>
            </w:r>
          </w:p>
          <w:p w14:paraId="543AC069" w14:textId="77777777" w:rsidR="00561E72" w:rsidRPr="00A062E1" w:rsidRDefault="00561E72" w:rsidP="00083331">
            <w:pPr>
              <w:jc w:val="center"/>
              <w:rPr>
                <w:b/>
                <w:color w:val="0070C0"/>
              </w:rPr>
            </w:pPr>
            <w:r w:rsidRPr="00A062E1">
              <w:rPr>
                <w:b/>
                <w:color w:val="0070C0"/>
              </w:rPr>
              <w:tab/>
            </w:r>
            <w:r w:rsidRPr="00A062E1">
              <w:rPr>
                <w:b/>
                <w:color w:val="0070C0"/>
              </w:rPr>
              <w:tab/>
            </w:r>
          </w:p>
        </w:tc>
      </w:tr>
    </w:tbl>
    <w:p w14:paraId="75AD298B" w14:textId="77777777" w:rsidR="00561E72" w:rsidRPr="00A062E1" w:rsidRDefault="00561E72" w:rsidP="00561E72">
      <w:pPr>
        <w:pStyle w:val="a4"/>
        <w:tabs>
          <w:tab w:val="left" w:pos="6840"/>
          <w:tab w:val="right" w:pos="10260"/>
        </w:tabs>
        <w:rPr>
          <w:b/>
          <w:color w:val="0070C0"/>
          <w:sz w:val="17"/>
          <w:szCs w:val="17"/>
        </w:rPr>
      </w:pPr>
      <w:r w:rsidRPr="00A062E1">
        <w:rPr>
          <w:color w:val="0070C0"/>
          <w:sz w:val="17"/>
          <w:szCs w:val="17"/>
        </w:rPr>
        <w:t xml:space="preserve">               </w:t>
      </w:r>
      <w:r w:rsidRPr="00A062E1">
        <w:rPr>
          <w:b/>
          <w:color w:val="0070C0"/>
          <w:sz w:val="17"/>
          <w:szCs w:val="17"/>
        </w:rPr>
        <w:t xml:space="preserve">010000, Астана </w:t>
      </w:r>
      <w:proofErr w:type="spellStart"/>
      <w:r w:rsidRPr="00A062E1">
        <w:rPr>
          <w:b/>
          <w:color w:val="0070C0"/>
          <w:sz w:val="17"/>
          <w:szCs w:val="17"/>
        </w:rPr>
        <w:t>қаласы</w:t>
      </w:r>
      <w:proofErr w:type="spellEnd"/>
      <w:r w:rsidRPr="00A062E1">
        <w:rPr>
          <w:b/>
          <w:color w:val="0070C0"/>
          <w:sz w:val="17"/>
          <w:szCs w:val="17"/>
        </w:rPr>
        <w:t xml:space="preserve">,                                                                                                           010000, город Астана, </w:t>
      </w:r>
    </w:p>
    <w:p w14:paraId="0F1FA506" w14:textId="77777777" w:rsidR="00561E72" w:rsidRPr="00A062E1" w:rsidRDefault="00561E72" w:rsidP="00561E72">
      <w:pPr>
        <w:pStyle w:val="a4"/>
        <w:tabs>
          <w:tab w:val="left" w:pos="6840"/>
          <w:tab w:val="right" w:pos="10260"/>
        </w:tabs>
        <w:rPr>
          <w:b/>
          <w:color w:val="0070C0"/>
          <w:sz w:val="17"/>
          <w:szCs w:val="17"/>
        </w:rPr>
      </w:pPr>
      <w:r w:rsidRPr="00A062E1">
        <w:rPr>
          <w:b/>
          <w:color w:val="0070C0"/>
          <w:sz w:val="17"/>
          <w:szCs w:val="17"/>
        </w:rPr>
        <w:t xml:space="preserve">              </w:t>
      </w:r>
      <w:proofErr w:type="spellStart"/>
      <w:r w:rsidRPr="00A062E1">
        <w:rPr>
          <w:b/>
          <w:color w:val="0070C0"/>
          <w:sz w:val="17"/>
          <w:szCs w:val="17"/>
        </w:rPr>
        <w:t>Мәңгілік</w:t>
      </w:r>
      <w:proofErr w:type="spellEnd"/>
      <w:r w:rsidRPr="00A062E1">
        <w:rPr>
          <w:b/>
          <w:color w:val="0070C0"/>
          <w:sz w:val="17"/>
          <w:szCs w:val="17"/>
        </w:rPr>
        <w:t xml:space="preserve"> Ел </w:t>
      </w:r>
      <w:proofErr w:type="spellStart"/>
      <w:r w:rsidRPr="00A062E1">
        <w:rPr>
          <w:b/>
          <w:color w:val="0070C0"/>
          <w:sz w:val="17"/>
          <w:szCs w:val="17"/>
        </w:rPr>
        <w:t>данғылы</w:t>
      </w:r>
      <w:proofErr w:type="spellEnd"/>
      <w:r w:rsidRPr="00A062E1">
        <w:rPr>
          <w:b/>
          <w:color w:val="0070C0"/>
          <w:sz w:val="17"/>
          <w:szCs w:val="17"/>
        </w:rPr>
        <w:t xml:space="preserve">, 8                                                                                                      проспект </w:t>
      </w:r>
      <w:proofErr w:type="spellStart"/>
      <w:r w:rsidRPr="00A062E1">
        <w:rPr>
          <w:b/>
          <w:color w:val="0070C0"/>
          <w:sz w:val="17"/>
          <w:szCs w:val="17"/>
        </w:rPr>
        <w:t>Мангилик</w:t>
      </w:r>
      <w:proofErr w:type="spellEnd"/>
      <w:r w:rsidRPr="00A062E1">
        <w:rPr>
          <w:b/>
          <w:color w:val="0070C0"/>
          <w:sz w:val="17"/>
          <w:szCs w:val="17"/>
        </w:rPr>
        <w:t xml:space="preserve"> Ел, 8</w:t>
      </w:r>
    </w:p>
    <w:p w14:paraId="4C0A7D78" w14:textId="77777777" w:rsidR="00561E72" w:rsidRPr="00A062E1" w:rsidRDefault="00561E72" w:rsidP="00561E72">
      <w:pPr>
        <w:pStyle w:val="a4"/>
        <w:tabs>
          <w:tab w:val="left" w:pos="6840"/>
          <w:tab w:val="right" w:pos="10260"/>
        </w:tabs>
        <w:rPr>
          <w:b/>
          <w:color w:val="0070C0"/>
          <w:sz w:val="17"/>
          <w:szCs w:val="17"/>
        </w:rPr>
      </w:pPr>
      <w:r w:rsidRPr="00A062E1">
        <w:rPr>
          <w:b/>
          <w:color w:val="0070C0"/>
          <w:sz w:val="17"/>
          <w:szCs w:val="17"/>
        </w:rPr>
        <w:t xml:space="preserve">     1- </w:t>
      </w:r>
      <w:proofErr w:type="spellStart"/>
      <w:r w:rsidRPr="00A062E1">
        <w:rPr>
          <w:b/>
          <w:color w:val="0070C0"/>
          <w:sz w:val="17"/>
          <w:szCs w:val="17"/>
        </w:rPr>
        <w:t>кіреберіс</w:t>
      </w:r>
      <w:proofErr w:type="spellEnd"/>
      <w:r w:rsidRPr="00A062E1">
        <w:rPr>
          <w:b/>
          <w:color w:val="0070C0"/>
          <w:sz w:val="17"/>
          <w:szCs w:val="17"/>
        </w:rPr>
        <w:t>, «</w:t>
      </w:r>
      <w:proofErr w:type="spellStart"/>
      <w:r w:rsidRPr="00A062E1">
        <w:rPr>
          <w:b/>
          <w:color w:val="0070C0"/>
          <w:sz w:val="17"/>
          <w:szCs w:val="17"/>
        </w:rPr>
        <w:t>Министрліктер</w:t>
      </w:r>
      <w:proofErr w:type="spellEnd"/>
      <w:r w:rsidRPr="00A062E1">
        <w:rPr>
          <w:b/>
          <w:color w:val="0070C0"/>
          <w:sz w:val="17"/>
          <w:szCs w:val="17"/>
        </w:rPr>
        <w:t xml:space="preserve"> </w:t>
      </w:r>
      <w:proofErr w:type="spellStart"/>
      <w:r w:rsidRPr="00A062E1">
        <w:rPr>
          <w:b/>
          <w:color w:val="0070C0"/>
          <w:sz w:val="17"/>
          <w:szCs w:val="17"/>
        </w:rPr>
        <w:t>үйі</w:t>
      </w:r>
      <w:proofErr w:type="spellEnd"/>
      <w:r w:rsidRPr="00A062E1">
        <w:rPr>
          <w:b/>
          <w:color w:val="0070C0"/>
          <w:sz w:val="17"/>
          <w:szCs w:val="17"/>
        </w:rPr>
        <w:t>»                                                                                         1-подъезд, «Дом Министерств»</w:t>
      </w:r>
    </w:p>
    <w:p w14:paraId="497C3777" w14:textId="77777777" w:rsidR="00561E72" w:rsidRPr="00FD0797" w:rsidRDefault="00561E72" w:rsidP="00561E72">
      <w:pPr>
        <w:pStyle w:val="a4"/>
        <w:tabs>
          <w:tab w:val="left" w:pos="6840"/>
          <w:tab w:val="right" w:pos="10260"/>
        </w:tabs>
        <w:rPr>
          <w:b/>
          <w:color w:val="0070C0"/>
          <w:sz w:val="17"/>
          <w:szCs w:val="17"/>
        </w:rPr>
      </w:pPr>
      <w:r w:rsidRPr="00A062E1">
        <w:rPr>
          <w:b/>
          <w:color w:val="0070C0"/>
          <w:sz w:val="17"/>
          <w:szCs w:val="17"/>
        </w:rPr>
        <w:t xml:space="preserve">       тел</w:t>
      </w:r>
      <w:r w:rsidRPr="00FD0797">
        <w:rPr>
          <w:b/>
          <w:color w:val="0070C0"/>
          <w:sz w:val="17"/>
          <w:szCs w:val="17"/>
        </w:rPr>
        <w:t xml:space="preserve">.: +7 (7172) 74 34 01, 74 96 64                                                                                            </w:t>
      </w:r>
      <w:r w:rsidRPr="00A062E1">
        <w:rPr>
          <w:b/>
          <w:color w:val="0070C0"/>
          <w:sz w:val="17"/>
          <w:szCs w:val="17"/>
        </w:rPr>
        <w:t>тел</w:t>
      </w:r>
      <w:r w:rsidRPr="00FD0797">
        <w:rPr>
          <w:b/>
          <w:color w:val="0070C0"/>
          <w:sz w:val="17"/>
          <w:szCs w:val="17"/>
        </w:rPr>
        <w:t>.: +7 (7172) 74 34 01, 74 96 64</w:t>
      </w:r>
    </w:p>
    <w:p w14:paraId="3D68A606" w14:textId="77777777" w:rsidR="00561E72" w:rsidRPr="00FD0797" w:rsidRDefault="00561E72" w:rsidP="00561E72">
      <w:pPr>
        <w:pStyle w:val="a4"/>
        <w:tabs>
          <w:tab w:val="clear" w:pos="9355"/>
          <w:tab w:val="left" w:pos="6840"/>
          <w:tab w:val="right" w:pos="10260"/>
        </w:tabs>
        <w:rPr>
          <w:color w:val="0070C0"/>
          <w:sz w:val="17"/>
          <w:szCs w:val="17"/>
        </w:rPr>
      </w:pPr>
    </w:p>
    <w:p w14:paraId="418C780D" w14:textId="6231F0E7" w:rsidR="00561E72" w:rsidRPr="00FD0797" w:rsidRDefault="00561E72" w:rsidP="00561E72">
      <w:pPr>
        <w:pStyle w:val="a4"/>
        <w:tabs>
          <w:tab w:val="clear" w:pos="9355"/>
          <w:tab w:val="right" w:pos="10260"/>
        </w:tabs>
        <w:spacing w:line="276" w:lineRule="auto"/>
        <w:ind w:left="-284"/>
        <w:rPr>
          <w:color w:val="0070C0"/>
          <w:sz w:val="18"/>
          <w:szCs w:val="18"/>
        </w:rPr>
      </w:pPr>
      <w:r w:rsidRPr="00FD0797">
        <w:rPr>
          <w:color w:val="0070C0"/>
          <w:sz w:val="18"/>
          <w:szCs w:val="18"/>
        </w:rPr>
        <w:t>____________№____________________________</w:t>
      </w:r>
    </w:p>
    <w:p w14:paraId="44E65161" w14:textId="77777777" w:rsidR="00561E72" w:rsidRPr="00FD0797" w:rsidRDefault="00561E72" w:rsidP="00561E72">
      <w:pPr>
        <w:pStyle w:val="a4"/>
        <w:tabs>
          <w:tab w:val="clear" w:pos="9355"/>
          <w:tab w:val="right" w:pos="10260"/>
        </w:tabs>
        <w:spacing w:line="276" w:lineRule="auto"/>
        <w:ind w:left="-284"/>
        <w:rPr>
          <w:color w:val="0070C0"/>
          <w:sz w:val="18"/>
          <w:szCs w:val="18"/>
        </w:rPr>
      </w:pPr>
      <w:r w:rsidRPr="00FD0797">
        <w:rPr>
          <w:color w:val="0070C0"/>
          <w:sz w:val="18"/>
          <w:szCs w:val="18"/>
        </w:rPr>
        <w:t>__________________________________________</w:t>
      </w:r>
    </w:p>
    <w:p w14:paraId="1DA49E90" w14:textId="31D9F7B9" w:rsidR="00DB7356" w:rsidRPr="00BB22E3" w:rsidRDefault="00DB7356" w:rsidP="00DB7356">
      <w:pPr>
        <w:pStyle w:val="a3"/>
        <w:ind w:left="4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2E1">
        <w:rPr>
          <w:rFonts w:ascii="Times New Roman" w:hAnsi="Times New Roman" w:cs="Times New Roman"/>
          <w:b/>
          <w:sz w:val="28"/>
          <w:szCs w:val="28"/>
        </w:rPr>
        <w:t>АО</w:t>
      </w:r>
      <w:r w:rsidRPr="00BB22E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062E1">
        <w:rPr>
          <w:rFonts w:ascii="Times New Roman" w:hAnsi="Times New Roman" w:cs="Times New Roman"/>
          <w:b/>
          <w:sz w:val="28"/>
          <w:szCs w:val="28"/>
        </w:rPr>
        <w:t>Товарная</w:t>
      </w:r>
      <w:r w:rsidRPr="00BB22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b/>
          <w:sz w:val="28"/>
          <w:szCs w:val="28"/>
        </w:rPr>
        <w:t>биржа</w:t>
      </w:r>
      <w:r w:rsidRPr="00BB22E3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BB22E3">
        <w:rPr>
          <w:rFonts w:ascii="Times New Roman" w:hAnsi="Times New Roman" w:cs="Times New Roman"/>
          <w:b/>
          <w:sz w:val="28"/>
          <w:szCs w:val="28"/>
        </w:rPr>
        <w:t>Эстау</w:t>
      </w:r>
      <w:proofErr w:type="spellEnd"/>
      <w:r w:rsidRPr="00BB22E3">
        <w:rPr>
          <w:rFonts w:ascii="Times New Roman" w:hAnsi="Times New Roman" w:cs="Times New Roman"/>
          <w:b/>
          <w:sz w:val="28"/>
          <w:szCs w:val="28"/>
        </w:rPr>
        <w:t>»</w:t>
      </w:r>
    </w:p>
    <w:p w14:paraId="1431AE20" w14:textId="77777777" w:rsidR="00BB22E3" w:rsidRDefault="00BB22E3" w:rsidP="00BB22E3">
      <w:pPr>
        <w:pStyle w:val="a3"/>
        <w:ind w:left="3540" w:firstLine="708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>г. Астана, район Есиль,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улица </w:t>
      </w:r>
      <w:proofErr w:type="spellStart"/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>Сыганак</w:t>
      </w:r>
      <w:proofErr w:type="spellEnd"/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43, </w:t>
      </w:r>
    </w:p>
    <w:p w14:paraId="115A49B1" w14:textId="36F152E9" w:rsidR="00DB7356" w:rsidRDefault="00BB22E3" w:rsidP="00BB22E3">
      <w:pPr>
        <w:pStyle w:val="a3"/>
        <w:ind w:left="424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</w:t>
      </w:r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>БЦ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>«</w:t>
      </w:r>
      <w:proofErr w:type="spellStart"/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>Ансар</w:t>
      </w:r>
      <w:proofErr w:type="spellEnd"/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>», этаж 10,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BB22E3">
        <w:rPr>
          <w:rFonts w:ascii="Times New Roman" w:hAnsi="Times New Roman" w:cs="Times New Roman"/>
          <w:bCs/>
          <w:i/>
          <w:iCs/>
          <w:sz w:val="24"/>
          <w:szCs w:val="24"/>
        </w:rPr>
        <w:t>офис 10/1</w:t>
      </w:r>
    </w:p>
    <w:p w14:paraId="6306748E" w14:textId="77777777" w:rsidR="00BB22E3" w:rsidRPr="00BB22E3" w:rsidRDefault="00BB22E3" w:rsidP="00BB22E3">
      <w:pPr>
        <w:pStyle w:val="a3"/>
        <w:ind w:left="4248"/>
        <w:jc w:val="both"/>
        <w:rPr>
          <w:rFonts w:ascii="Times New Roman" w:hAnsi="Times New Roman" w:cs="Times New Roman"/>
          <w:b/>
          <w:sz w:val="28"/>
          <w:szCs w:val="28"/>
          <w:lang w:val="ru-KZ"/>
        </w:rPr>
      </w:pPr>
    </w:p>
    <w:p w14:paraId="4FC9C85E" w14:textId="77777777" w:rsidR="00DB7356" w:rsidRPr="00FD0797" w:rsidRDefault="00DB7356" w:rsidP="00DB73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2E1">
        <w:rPr>
          <w:rFonts w:ascii="Times New Roman" w:hAnsi="Times New Roman" w:cs="Times New Roman"/>
          <w:b/>
          <w:sz w:val="28"/>
          <w:szCs w:val="28"/>
        </w:rPr>
        <w:t>РЕКОМЕНДАЦИЯ</w:t>
      </w:r>
    </w:p>
    <w:p w14:paraId="0B18996A" w14:textId="77777777" w:rsidR="00DB7356" w:rsidRPr="00A062E1" w:rsidRDefault="00DB7356" w:rsidP="00DB73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2E1">
        <w:rPr>
          <w:rFonts w:ascii="Times New Roman" w:hAnsi="Times New Roman" w:cs="Times New Roman"/>
          <w:b/>
          <w:sz w:val="28"/>
          <w:szCs w:val="28"/>
        </w:rPr>
        <w:t>об устранении нарушений, выявленных по результатам профилактического контроля без посещения субъекта контроля</w:t>
      </w:r>
    </w:p>
    <w:p w14:paraId="49C23420" w14:textId="77777777" w:rsidR="00DB7356" w:rsidRPr="00A062E1" w:rsidRDefault="00DB7356" w:rsidP="00DB73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568771" w14:textId="279BFCEA" w:rsidR="00DB7356" w:rsidRPr="00A062E1" w:rsidRDefault="00DB7356" w:rsidP="00DB7356">
      <w:pPr>
        <w:pStyle w:val="a3"/>
        <w:ind w:firstLine="708"/>
        <w:jc w:val="both"/>
        <w:rPr>
          <w:rFonts w:ascii="Times New Roman" w:hAnsi="Times New Roman" w:cs="Times New Roman"/>
          <w:i/>
          <w:sz w:val="20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Агентством по защите и развитию конкуренции Республики Казахстан </w:t>
      </w:r>
      <w:r w:rsidRPr="00A062E1">
        <w:rPr>
          <w:rFonts w:ascii="Times New Roman" w:hAnsi="Times New Roman" w:cs="Times New Roman"/>
          <w:i/>
          <w:sz w:val="20"/>
        </w:rPr>
        <w:t>(далее - Агентство)</w:t>
      </w:r>
      <w:r w:rsidRPr="00A062E1">
        <w:rPr>
          <w:rFonts w:ascii="Times New Roman" w:hAnsi="Times New Roman" w:cs="Times New Roman"/>
          <w:sz w:val="28"/>
          <w:szCs w:val="28"/>
        </w:rPr>
        <w:t xml:space="preserve">, в соответствии со статьей 144-1 Предпринимательского кодекса Республики Казахстан, статьей 27 Закона Республики Казахстан </w:t>
      </w:r>
      <w:r w:rsidR="00FB3340" w:rsidRPr="00A062E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A062E1">
        <w:rPr>
          <w:rFonts w:ascii="Times New Roman" w:hAnsi="Times New Roman" w:cs="Times New Roman"/>
          <w:sz w:val="28"/>
          <w:szCs w:val="28"/>
        </w:rPr>
        <w:t xml:space="preserve">«О товарных биржах» </w:t>
      </w:r>
      <w:r w:rsidRPr="00A062E1">
        <w:rPr>
          <w:rFonts w:ascii="Times New Roman" w:hAnsi="Times New Roman" w:cs="Times New Roman"/>
          <w:i/>
          <w:sz w:val="20"/>
        </w:rPr>
        <w:t>(далее - Закон),</w:t>
      </w:r>
      <w:r w:rsidRPr="00A062E1">
        <w:rPr>
          <w:rFonts w:ascii="Times New Roman" w:hAnsi="Times New Roman" w:cs="Times New Roman"/>
          <w:sz w:val="28"/>
          <w:szCs w:val="28"/>
        </w:rPr>
        <w:t xml:space="preserve"> проведен профилактический контроль без посещения в отношении субъекта контроля АО «</w:t>
      </w:r>
      <w:r w:rsidR="00AB5C1C" w:rsidRPr="00A062E1">
        <w:rPr>
          <w:rFonts w:ascii="Times New Roman" w:hAnsi="Times New Roman" w:cs="Times New Roman"/>
          <w:sz w:val="28"/>
          <w:szCs w:val="28"/>
        </w:rPr>
        <w:t>Т</w:t>
      </w:r>
      <w:r w:rsidRPr="00A062E1">
        <w:rPr>
          <w:rFonts w:ascii="Times New Roman" w:hAnsi="Times New Roman" w:cs="Times New Roman"/>
          <w:sz w:val="28"/>
          <w:szCs w:val="28"/>
        </w:rPr>
        <w:t>оварная биржа «</w:t>
      </w:r>
      <w:proofErr w:type="spellStart"/>
      <w:r w:rsidR="00BB22E3">
        <w:rPr>
          <w:rFonts w:ascii="Times New Roman" w:hAnsi="Times New Roman" w:cs="Times New Roman"/>
          <w:sz w:val="28"/>
          <w:szCs w:val="28"/>
        </w:rPr>
        <w:t>Эстау</w:t>
      </w:r>
      <w:proofErr w:type="spellEnd"/>
      <w:r w:rsidRPr="00A062E1">
        <w:rPr>
          <w:rFonts w:ascii="Times New Roman" w:hAnsi="Times New Roman" w:cs="Times New Roman"/>
          <w:sz w:val="28"/>
          <w:szCs w:val="28"/>
        </w:rPr>
        <w:t xml:space="preserve">» </w:t>
      </w:r>
      <w:r w:rsidRPr="00A062E1">
        <w:rPr>
          <w:rFonts w:ascii="Times New Roman" w:hAnsi="Times New Roman" w:cs="Times New Roman"/>
          <w:i/>
          <w:sz w:val="20"/>
        </w:rPr>
        <w:t>(далее - Товарная биржа).</w:t>
      </w:r>
    </w:p>
    <w:p w14:paraId="192772E8" w14:textId="35A147EE" w:rsidR="00D07ACF" w:rsidRPr="00A062E1" w:rsidRDefault="00D07ACF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Профилактический контроль без посещения проведен путем сопоставления сведений, полученных из различных источников информации </w:t>
      </w:r>
      <w:r w:rsidRPr="00A062E1">
        <w:rPr>
          <w:rFonts w:ascii="Times New Roman" w:hAnsi="Times New Roman" w:cs="Times New Roman"/>
          <w:i/>
          <w:sz w:val="20"/>
        </w:rPr>
        <w:t>(в том числе интернет-ресурс</w:t>
      </w:r>
      <w:proofErr w:type="spellStart"/>
      <w:r w:rsidR="008108A3">
        <w:rPr>
          <w:rFonts w:ascii="Times New Roman" w:hAnsi="Times New Roman" w:cs="Times New Roman"/>
          <w:i/>
          <w:sz w:val="20"/>
          <w:lang w:val="kk-KZ"/>
        </w:rPr>
        <w:t>ов</w:t>
      </w:r>
      <w:proofErr w:type="spellEnd"/>
      <w:r w:rsidRPr="00A062E1">
        <w:rPr>
          <w:rFonts w:ascii="Times New Roman" w:hAnsi="Times New Roman" w:cs="Times New Roman"/>
          <w:i/>
          <w:sz w:val="20"/>
        </w:rPr>
        <w:t xml:space="preserve">) </w:t>
      </w:r>
      <w:r w:rsidRPr="00A062E1">
        <w:rPr>
          <w:rFonts w:ascii="Times New Roman" w:hAnsi="Times New Roman" w:cs="Times New Roman"/>
          <w:sz w:val="28"/>
          <w:szCs w:val="28"/>
        </w:rPr>
        <w:t>по деятельности Товарной биржи</w:t>
      </w:r>
      <w:r w:rsidRPr="00A062E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96FFF82" w14:textId="77777777" w:rsidR="00D07ACF" w:rsidRPr="00A062E1" w:rsidRDefault="00D07ACF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По результатам проведенного профилактического контроля без посещения установлено следующее.</w:t>
      </w:r>
    </w:p>
    <w:p w14:paraId="0EF8C208" w14:textId="769B108A" w:rsidR="00B72FCD" w:rsidRPr="00A062E1" w:rsidRDefault="00B72FCD" w:rsidP="00B72F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В соответствии с Законом</w:t>
      </w:r>
      <w:r w:rsidR="00E45B09" w:rsidRPr="00A062E1">
        <w:rPr>
          <w:rFonts w:ascii="Times New Roman" w:hAnsi="Times New Roman" w:cs="Times New Roman"/>
          <w:sz w:val="28"/>
          <w:szCs w:val="28"/>
        </w:rPr>
        <w:t>,</w:t>
      </w:r>
      <w:r w:rsidRPr="00A062E1">
        <w:rPr>
          <w:rFonts w:ascii="Times New Roman" w:hAnsi="Times New Roman" w:cs="Times New Roman"/>
          <w:sz w:val="28"/>
          <w:szCs w:val="28"/>
        </w:rPr>
        <w:t xml:space="preserve"> биржевой торговлей является предпринимательская деятельность по реализации биржевых товаров, осуществляемая на товарной бирже путем проведения биржевых торгов в электронной форме, регистрации и оформления сделок в соответствии с законодательством Республики Казахстан о товарных биржах</w:t>
      </w:r>
      <w:r w:rsidR="00BF3B90" w:rsidRPr="00A062E1">
        <w:rPr>
          <w:rFonts w:ascii="Times New Roman" w:hAnsi="Times New Roman" w:cs="Times New Roman"/>
          <w:sz w:val="28"/>
          <w:szCs w:val="28"/>
        </w:rPr>
        <w:t>.</w:t>
      </w:r>
    </w:p>
    <w:p w14:paraId="24E4EC24" w14:textId="77777777" w:rsidR="00B72FCD" w:rsidRPr="00A062E1" w:rsidRDefault="00B72FCD" w:rsidP="00B72F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Участниками биржевой торговли являются клиенты, брокеры, дилеры и маркет-</w:t>
      </w:r>
      <w:proofErr w:type="spellStart"/>
      <w:r w:rsidRPr="00A062E1">
        <w:rPr>
          <w:rFonts w:ascii="Times New Roman" w:hAnsi="Times New Roman" w:cs="Times New Roman"/>
          <w:sz w:val="28"/>
          <w:szCs w:val="28"/>
        </w:rPr>
        <w:t>мейкеры</w:t>
      </w:r>
      <w:proofErr w:type="spellEnd"/>
      <w:r w:rsidRPr="00A062E1">
        <w:rPr>
          <w:rFonts w:ascii="Times New Roman" w:hAnsi="Times New Roman" w:cs="Times New Roman"/>
          <w:sz w:val="28"/>
          <w:szCs w:val="28"/>
        </w:rPr>
        <w:t>, взаимодействующие на товарной бирже по установленным правилам биржевой торговли.</w:t>
      </w:r>
    </w:p>
    <w:p w14:paraId="4AF64FC8" w14:textId="58E9F35E" w:rsidR="00B72FCD" w:rsidRPr="00A062E1" w:rsidRDefault="00B72FCD" w:rsidP="00B72F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При этом, брокерская и дилерская деятельность на товарной бирже осуществляется на основании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аккредитации в товарной бирже</w:t>
      </w:r>
      <w:r w:rsidRPr="00A062E1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дает право</w:t>
      </w:r>
      <w:r w:rsidRPr="00A062E1">
        <w:rPr>
          <w:rFonts w:ascii="Times New Roman" w:hAnsi="Times New Roman" w:cs="Times New Roman"/>
          <w:sz w:val="28"/>
          <w:szCs w:val="28"/>
        </w:rPr>
        <w:t xml:space="preserve"> брокерам, дилерам, маркет-</w:t>
      </w:r>
      <w:proofErr w:type="spellStart"/>
      <w:r w:rsidRPr="00A062E1">
        <w:rPr>
          <w:rFonts w:ascii="Times New Roman" w:hAnsi="Times New Roman" w:cs="Times New Roman"/>
          <w:sz w:val="28"/>
          <w:szCs w:val="28"/>
        </w:rPr>
        <w:t>мейкерам</w:t>
      </w:r>
      <w:proofErr w:type="spellEnd"/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участвовать на биржевых торгах</w:t>
      </w:r>
      <w:r w:rsidRPr="00A062E1">
        <w:rPr>
          <w:rFonts w:ascii="Times New Roman" w:hAnsi="Times New Roman" w:cs="Times New Roman"/>
          <w:sz w:val="28"/>
          <w:szCs w:val="28"/>
        </w:rPr>
        <w:t xml:space="preserve"> и осуществлять биржевые сделки</w:t>
      </w:r>
      <w:r w:rsidR="00D84A43" w:rsidRPr="00A062E1">
        <w:rPr>
          <w:rFonts w:ascii="Times New Roman" w:hAnsi="Times New Roman" w:cs="Times New Roman"/>
          <w:sz w:val="28"/>
          <w:szCs w:val="28"/>
        </w:rPr>
        <w:t>.</w:t>
      </w:r>
    </w:p>
    <w:p w14:paraId="7A63015D" w14:textId="032D50DC" w:rsidR="00B72FCD" w:rsidRPr="00A062E1" w:rsidRDefault="00265BD7" w:rsidP="00265B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Согласно пункту 2 статьи 17 Закона, клиринговым центром товарной биржи является самостоятельная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sz w:val="28"/>
          <w:szCs w:val="28"/>
        </w:rPr>
        <w:t xml:space="preserve">клиринговая организация, с которой товарная биржа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заключила договор о клиринговом обслуживании.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392D1D" w14:textId="20D8AA36" w:rsidR="00347754" w:rsidRPr="00A062E1" w:rsidRDefault="00347754" w:rsidP="0034775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При этом,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одним из квалификационных требований</w:t>
      </w:r>
      <w:r w:rsidRPr="00A062E1">
        <w:rPr>
          <w:rFonts w:ascii="Times New Roman" w:hAnsi="Times New Roman" w:cs="Times New Roman"/>
          <w:sz w:val="28"/>
          <w:szCs w:val="28"/>
        </w:rPr>
        <w:t xml:space="preserve"> к деятельности товарных бирж является наличие у товарной биржи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клирингового центра</w:t>
      </w:r>
      <w:r w:rsidRPr="00A062E1">
        <w:rPr>
          <w:rFonts w:ascii="Times New Roman" w:hAnsi="Times New Roman" w:cs="Times New Roman"/>
          <w:sz w:val="28"/>
          <w:szCs w:val="28"/>
        </w:rPr>
        <w:t xml:space="preserve"> товарной биржи, имеющего аппаратно-программный комплекс, </w:t>
      </w:r>
      <w:r w:rsidRPr="00A062E1">
        <w:rPr>
          <w:rFonts w:ascii="Times New Roman" w:hAnsi="Times New Roman" w:cs="Times New Roman"/>
          <w:sz w:val="28"/>
          <w:szCs w:val="28"/>
        </w:rPr>
        <w:lastRenderedPageBreak/>
        <w:t>обеспечивающий автоматизацию процесса клиринговой деятельности и соответствующий требованиям, установленным приказом исполняющего обязанности Министра национальной экономики Республики Казахстан от 25 ноября 2015 года № 729 «Об утверждении Правил осуществления клиринговой деятельности по биржевым сделкам и Требований к аппаратно-программному комплексу клирингового центра товарной биржи»</w:t>
      </w:r>
      <w:r w:rsidRPr="00A062E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A062E1">
        <w:rPr>
          <w:rFonts w:ascii="Times New Roman" w:hAnsi="Times New Roman" w:cs="Times New Roman"/>
          <w:i/>
          <w:sz w:val="20"/>
        </w:rPr>
        <w:t>(приказ Министра торговли и интеграции Республики Казахстан от 3 сентября 2019 года № 31 «Об утверждении Квалификационных требований и перечня документов, подтверждающих соответствие им, к деятельности товарных бирж»)</w:t>
      </w:r>
      <w:r w:rsidRPr="00A062E1">
        <w:rPr>
          <w:rFonts w:ascii="Times New Roman" w:hAnsi="Times New Roman" w:cs="Times New Roman"/>
          <w:sz w:val="28"/>
          <w:szCs w:val="28"/>
        </w:rPr>
        <w:t>.</w:t>
      </w:r>
    </w:p>
    <w:p w14:paraId="3F67E56A" w14:textId="66ACA058" w:rsidR="007C10EE" w:rsidRPr="00A062E1" w:rsidRDefault="00DC3AD0" w:rsidP="0034775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84A43" w:rsidRPr="00A062E1">
        <w:rPr>
          <w:rFonts w:ascii="Times New Roman" w:hAnsi="Times New Roman" w:cs="Times New Roman"/>
          <w:sz w:val="28"/>
          <w:szCs w:val="28"/>
        </w:rPr>
        <w:t>требованиями законодательства</w:t>
      </w:r>
      <w:r w:rsidRPr="00A062E1">
        <w:rPr>
          <w:rFonts w:ascii="Times New Roman" w:hAnsi="Times New Roman" w:cs="Times New Roman"/>
          <w:sz w:val="28"/>
          <w:szCs w:val="28"/>
        </w:rPr>
        <w:t xml:space="preserve">, деятельность клирингового центра товарной биржи по биржевым сделкам должна осуществляться на территории Республики Казахстан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в соответствии с законодательством Республики Казахстан о товарных биржах</w:t>
      </w:r>
      <w:r w:rsidR="00D84A43"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7C10EE"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 в рамках </w:t>
      </w:r>
      <w:r w:rsidR="00BF3B90" w:rsidRPr="00A062E1">
        <w:rPr>
          <w:rFonts w:ascii="Times New Roman" w:hAnsi="Times New Roman" w:cs="Times New Roman"/>
          <w:b/>
          <w:bCs/>
          <w:sz w:val="28"/>
          <w:szCs w:val="28"/>
        </w:rPr>
        <w:t>функци</w:t>
      </w:r>
      <w:r w:rsidR="00D84A43" w:rsidRPr="00A062E1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BF3B90"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7C10EE" w:rsidRPr="00A062E1">
        <w:rPr>
          <w:rFonts w:ascii="Times New Roman" w:hAnsi="Times New Roman" w:cs="Times New Roman"/>
          <w:sz w:val="28"/>
          <w:szCs w:val="28"/>
        </w:rPr>
        <w:t>предусмотренных пунктом 6 статьи 17 Закона.</w:t>
      </w:r>
    </w:p>
    <w:p w14:paraId="5AB973C3" w14:textId="21C37697" w:rsidR="00184962" w:rsidRPr="00A062E1" w:rsidRDefault="001C3EE6" w:rsidP="001849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При этом, с</w:t>
      </w:r>
      <w:r w:rsidR="00184962" w:rsidRPr="00A062E1">
        <w:rPr>
          <w:rFonts w:ascii="Times New Roman" w:hAnsi="Times New Roman" w:cs="Times New Roman"/>
          <w:sz w:val="28"/>
          <w:szCs w:val="28"/>
        </w:rPr>
        <w:t xml:space="preserve">огласно информации </w:t>
      </w:r>
      <w:r w:rsidR="00F25FCF" w:rsidRPr="00A062E1">
        <w:rPr>
          <w:rFonts w:ascii="Times New Roman" w:hAnsi="Times New Roman" w:cs="Times New Roman"/>
          <w:sz w:val="28"/>
          <w:szCs w:val="28"/>
        </w:rPr>
        <w:t xml:space="preserve">Министерства торговли и интеграции Республики Казахстан, являющегося </w:t>
      </w:r>
      <w:r w:rsidR="00184962" w:rsidRPr="00A062E1">
        <w:rPr>
          <w:rFonts w:ascii="Times New Roman" w:hAnsi="Times New Roman" w:cs="Times New Roman"/>
          <w:sz w:val="28"/>
          <w:szCs w:val="28"/>
        </w:rPr>
        <w:t>уполномоченн</w:t>
      </w:r>
      <w:r w:rsidR="00F25FCF" w:rsidRPr="00A062E1">
        <w:rPr>
          <w:rFonts w:ascii="Times New Roman" w:hAnsi="Times New Roman" w:cs="Times New Roman"/>
          <w:sz w:val="28"/>
          <w:szCs w:val="28"/>
        </w:rPr>
        <w:t>ым</w:t>
      </w:r>
      <w:r w:rsidR="00184962" w:rsidRPr="00A062E1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F25FCF" w:rsidRPr="00A062E1">
        <w:rPr>
          <w:rFonts w:ascii="Times New Roman" w:hAnsi="Times New Roman" w:cs="Times New Roman"/>
          <w:sz w:val="28"/>
          <w:szCs w:val="28"/>
        </w:rPr>
        <w:t>ом</w:t>
      </w:r>
      <w:r w:rsidR="00184962" w:rsidRPr="00A062E1">
        <w:rPr>
          <w:rFonts w:ascii="Times New Roman" w:hAnsi="Times New Roman" w:cs="Times New Roman"/>
          <w:sz w:val="28"/>
          <w:szCs w:val="28"/>
        </w:rPr>
        <w:t>, формирующ</w:t>
      </w:r>
      <w:r w:rsidR="00F25FCF" w:rsidRPr="00A062E1">
        <w:rPr>
          <w:rFonts w:ascii="Times New Roman" w:hAnsi="Times New Roman" w:cs="Times New Roman"/>
          <w:sz w:val="28"/>
          <w:szCs w:val="28"/>
        </w:rPr>
        <w:t>им</w:t>
      </w:r>
      <w:r w:rsidR="00184962" w:rsidRPr="00A062E1">
        <w:rPr>
          <w:rFonts w:ascii="Times New Roman" w:hAnsi="Times New Roman" w:cs="Times New Roman"/>
          <w:sz w:val="28"/>
          <w:szCs w:val="28"/>
        </w:rPr>
        <w:t xml:space="preserve"> и реализующ</w:t>
      </w:r>
      <w:r w:rsidR="00F25FCF" w:rsidRPr="00A062E1">
        <w:rPr>
          <w:rFonts w:ascii="Times New Roman" w:hAnsi="Times New Roman" w:cs="Times New Roman"/>
          <w:sz w:val="28"/>
          <w:szCs w:val="28"/>
        </w:rPr>
        <w:t>им</w:t>
      </w:r>
      <w:r w:rsidR="00184962" w:rsidRPr="00A062E1">
        <w:rPr>
          <w:rFonts w:ascii="Times New Roman" w:hAnsi="Times New Roman" w:cs="Times New Roman"/>
          <w:sz w:val="28"/>
          <w:szCs w:val="28"/>
        </w:rPr>
        <w:t xml:space="preserve"> государственную политику в сфере деятельности товарных бирж </w:t>
      </w:r>
      <w:r w:rsidR="00184962" w:rsidRPr="00A062E1">
        <w:rPr>
          <w:rFonts w:ascii="Times New Roman" w:hAnsi="Times New Roman" w:cs="Times New Roman"/>
          <w:i/>
          <w:sz w:val="20"/>
        </w:rPr>
        <w:t>(письм</w:t>
      </w:r>
      <w:r w:rsidR="00CE7621" w:rsidRPr="00A062E1">
        <w:rPr>
          <w:rFonts w:ascii="Times New Roman" w:hAnsi="Times New Roman" w:cs="Times New Roman"/>
          <w:i/>
          <w:sz w:val="20"/>
        </w:rPr>
        <w:t>о</w:t>
      </w:r>
      <w:r w:rsidR="00D84A43" w:rsidRPr="00A062E1">
        <w:rPr>
          <w:rFonts w:ascii="Times New Roman" w:hAnsi="Times New Roman" w:cs="Times New Roman"/>
          <w:i/>
          <w:sz w:val="20"/>
        </w:rPr>
        <w:t xml:space="preserve"> исх.№ 02-19/7817</w:t>
      </w:r>
      <w:r w:rsidR="00184962" w:rsidRPr="00A062E1">
        <w:rPr>
          <w:rFonts w:ascii="Times New Roman" w:hAnsi="Times New Roman" w:cs="Times New Roman"/>
          <w:i/>
          <w:sz w:val="20"/>
        </w:rPr>
        <w:t xml:space="preserve"> от</w:t>
      </w:r>
      <w:r w:rsidR="00CE7621" w:rsidRPr="00A062E1">
        <w:rPr>
          <w:rFonts w:ascii="Times New Roman" w:hAnsi="Times New Roman" w:cs="Times New Roman"/>
          <w:i/>
          <w:sz w:val="20"/>
        </w:rPr>
        <w:t xml:space="preserve"> 13 сентября 2024 года)</w:t>
      </w:r>
      <w:r w:rsidR="00184962" w:rsidRPr="00A062E1">
        <w:rPr>
          <w:rFonts w:ascii="Times New Roman" w:hAnsi="Times New Roman" w:cs="Times New Roman"/>
          <w:sz w:val="28"/>
          <w:szCs w:val="28"/>
        </w:rPr>
        <w:t xml:space="preserve">, клиринговым центрам товарных бирж </w:t>
      </w:r>
      <w:r w:rsidR="00184962" w:rsidRPr="00A062E1">
        <w:rPr>
          <w:rFonts w:ascii="Times New Roman" w:hAnsi="Times New Roman" w:cs="Times New Roman"/>
          <w:b/>
          <w:bCs/>
          <w:sz w:val="28"/>
          <w:szCs w:val="28"/>
        </w:rPr>
        <w:t>запрещается осуществлять аккредитацию</w:t>
      </w:r>
      <w:r w:rsidR="00184962" w:rsidRPr="00A062E1">
        <w:rPr>
          <w:rFonts w:ascii="Times New Roman" w:hAnsi="Times New Roman" w:cs="Times New Roman"/>
          <w:sz w:val="28"/>
          <w:szCs w:val="28"/>
        </w:rPr>
        <w:t xml:space="preserve">, </w:t>
      </w:r>
      <w:r w:rsidR="00184962"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и истребовать документы от членов товарных бирж, </w:t>
      </w:r>
      <w:r w:rsidR="00184962" w:rsidRPr="00A062E1">
        <w:rPr>
          <w:rFonts w:ascii="Times New Roman" w:hAnsi="Times New Roman" w:cs="Times New Roman"/>
          <w:sz w:val="28"/>
          <w:szCs w:val="28"/>
        </w:rPr>
        <w:t>поскольку</w:t>
      </w:r>
      <w:r w:rsidR="00184962"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84962" w:rsidRPr="00A062E1">
        <w:rPr>
          <w:rFonts w:ascii="Times New Roman" w:hAnsi="Times New Roman" w:cs="Times New Roman"/>
          <w:sz w:val="28"/>
          <w:szCs w:val="28"/>
        </w:rPr>
        <w:t>деятельность клиринговых центров на товарном рынке направлена только на обслуживание биржевого оборота на товарных биржах, имеющих лицензию, в рамках договора о клиринговом обслуживании.</w:t>
      </w:r>
    </w:p>
    <w:p w14:paraId="4328B3D5" w14:textId="2DA3909B" w:rsidR="001C3EE6" w:rsidRDefault="001C3EE6" w:rsidP="00CA3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E45B09" w:rsidRPr="00A062E1">
        <w:rPr>
          <w:rFonts w:ascii="Times New Roman" w:hAnsi="Times New Roman" w:cs="Times New Roman"/>
          <w:sz w:val="28"/>
          <w:szCs w:val="28"/>
        </w:rPr>
        <w:t xml:space="preserve">из </w:t>
      </w:r>
      <w:r w:rsidRPr="00A062E1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E45B09" w:rsidRPr="00A062E1">
        <w:rPr>
          <w:rFonts w:ascii="Times New Roman" w:hAnsi="Times New Roman" w:cs="Times New Roman"/>
          <w:sz w:val="28"/>
          <w:szCs w:val="28"/>
        </w:rPr>
        <w:t>интернет-ресурса</w:t>
      </w:r>
      <w:r w:rsidRPr="00A062E1">
        <w:rPr>
          <w:rFonts w:ascii="Times New Roman" w:hAnsi="Times New Roman" w:cs="Times New Roman"/>
          <w:sz w:val="28"/>
          <w:szCs w:val="28"/>
        </w:rPr>
        <w:t xml:space="preserve"> Товарной биржи </w:t>
      </w:r>
      <w:r w:rsidR="00E45B09" w:rsidRPr="00A062E1">
        <w:rPr>
          <w:rFonts w:ascii="Times New Roman" w:hAnsi="Times New Roman" w:cs="Times New Roman"/>
          <w:sz w:val="20"/>
          <w:szCs w:val="20"/>
        </w:rPr>
        <w:t>(</w:t>
      </w:r>
      <w:r w:rsidR="00E45B09" w:rsidRPr="00A062E1">
        <w:rPr>
          <w:rFonts w:ascii="Times New Roman" w:hAnsi="Times New Roman" w:cs="Times New Roman"/>
          <w:i/>
          <w:sz w:val="20"/>
          <w:szCs w:val="20"/>
        </w:rPr>
        <w:t>рис</w:t>
      </w:r>
      <w:r w:rsidR="00CA3478" w:rsidRPr="00CA3478">
        <w:rPr>
          <w:rFonts w:ascii="Times New Roman" w:hAnsi="Times New Roman" w:cs="Times New Roman"/>
          <w:i/>
          <w:sz w:val="20"/>
          <w:szCs w:val="20"/>
        </w:rPr>
        <w:t>.</w:t>
      </w:r>
      <w:r w:rsidR="00E45B09" w:rsidRPr="00A062E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A062E1">
        <w:rPr>
          <w:rFonts w:ascii="Times New Roman" w:hAnsi="Times New Roman" w:cs="Times New Roman"/>
          <w:i/>
          <w:sz w:val="20"/>
          <w:szCs w:val="20"/>
        </w:rPr>
        <w:t>1)</w:t>
      </w:r>
      <w:r w:rsidRPr="00A062E1">
        <w:rPr>
          <w:rFonts w:ascii="Times New Roman" w:hAnsi="Times New Roman" w:cs="Times New Roman"/>
          <w:i/>
          <w:sz w:val="20"/>
        </w:rPr>
        <w:t xml:space="preserve"> </w:t>
      </w:r>
      <w:r w:rsidRPr="00A062E1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FD0797">
        <w:rPr>
          <w:rFonts w:ascii="Times New Roman" w:hAnsi="Times New Roman" w:cs="Times New Roman"/>
          <w:sz w:val="28"/>
          <w:szCs w:val="28"/>
        </w:rPr>
        <w:t>Т</w:t>
      </w:r>
      <w:r w:rsidR="00FD0797" w:rsidRPr="00FD0797">
        <w:rPr>
          <w:rFonts w:ascii="Times New Roman" w:hAnsi="Times New Roman" w:cs="Times New Roman"/>
          <w:sz w:val="28"/>
          <w:szCs w:val="28"/>
        </w:rPr>
        <w:t xml:space="preserve">ОО </w:t>
      </w:r>
      <w:r w:rsidR="00FD0797">
        <w:rPr>
          <w:rFonts w:ascii="Times New Roman" w:hAnsi="Times New Roman" w:cs="Times New Roman"/>
          <w:sz w:val="28"/>
          <w:szCs w:val="28"/>
        </w:rPr>
        <w:t>«</w:t>
      </w:r>
      <w:r w:rsidR="00FD0797" w:rsidRPr="00FD0797">
        <w:rPr>
          <w:rFonts w:ascii="Times New Roman" w:hAnsi="Times New Roman" w:cs="Times New Roman"/>
          <w:sz w:val="28"/>
          <w:szCs w:val="28"/>
        </w:rPr>
        <w:t>Национальный Казахстанский Клиринговый Центр</w:t>
      </w:r>
      <w:r w:rsidR="00FD0797">
        <w:rPr>
          <w:rFonts w:ascii="Times New Roman" w:hAnsi="Times New Roman" w:cs="Times New Roman"/>
          <w:sz w:val="28"/>
          <w:szCs w:val="28"/>
        </w:rPr>
        <w:t>»</w:t>
      </w:r>
      <w:r w:rsidR="00FD0797" w:rsidRPr="00FD0797">
        <w:rPr>
          <w:rFonts w:ascii="Times New Roman" w:hAnsi="Times New Roman" w:cs="Times New Roman"/>
          <w:i/>
          <w:sz w:val="20"/>
        </w:rPr>
        <w:t xml:space="preserve"> </w:t>
      </w:r>
      <w:r w:rsidR="00FD0797" w:rsidRPr="00A062E1">
        <w:rPr>
          <w:rFonts w:ascii="Times New Roman" w:hAnsi="Times New Roman" w:cs="Times New Roman"/>
          <w:i/>
          <w:sz w:val="20"/>
        </w:rPr>
        <w:t>(далее - НККЦ),</w:t>
      </w:r>
      <w:r w:rsidR="00FD0797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FD0797" w:rsidRPr="00A062E1">
        <w:rPr>
          <w:rFonts w:ascii="Times New Roman" w:hAnsi="Times New Roman" w:cs="Times New Roman"/>
          <w:i/>
          <w:iCs/>
          <w:sz w:val="20"/>
          <w:szCs w:val="20"/>
        </w:rPr>
        <w:t xml:space="preserve">(интернет-ресурс </w:t>
      </w:r>
      <w:hyperlink r:id="rId8" w:history="1">
        <w:r w:rsidR="00FD0797" w:rsidRPr="00ED6357">
          <w:rPr>
            <w:rStyle w:val="a8"/>
            <w:rFonts w:ascii="Times New Roman" w:hAnsi="Times New Roman" w:cs="Times New Roman"/>
            <w:i/>
            <w:iCs/>
            <w:sz w:val="20"/>
            <w:szCs w:val="20"/>
          </w:rPr>
          <w:t>https://www.kazclearing.kz/</w:t>
        </w:r>
      </w:hyperlink>
      <w:r w:rsidR="00FD0797" w:rsidRPr="00A062E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FD0797" w:rsidRPr="00FD0797">
        <w:rPr>
          <w:rFonts w:ascii="Times New Roman" w:hAnsi="Times New Roman" w:cs="Times New Roman"/>
          <w:sz w:val="28"/>
          <w:szCs w:val="28"/>
        </w:rPr>
        <w:t xml:space="preserve"> обслуживает исключительно секцию торговли нефтепродуктами</w:t>
      </w:r>
      <w:r w:rsidR="00FD07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6DDAAC" w14:textId="5CF06A5C" w:rsidR="008F07C7" w:rsidRDefault="008F07C7" w:rsidP="008F07C7">
      <w:pPr>
        <w:pStyle w:val="a3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Рисунок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</w:p>
    <w:p w14:paraId="6C52072F" w14:textId="77777777" w:rsidR="00BB22E3" w:rsidRDefault="00BB22E3" w:rsidP="008F07C7">
      <w:pPr>
        <w:pStyle w:val="a3"/>
        <w:ind w:firstLine="708"/>
        <w:jc w:val="right"/>
        <w:rPr>
          <w:noProof/>
        </w:rPr>
      </w:pPr>
    </w:p>
    <w:p w14:paraId="3E1F9B13" w14:textId="77777777" w:rsidR="00BB22E3" w:rsidRDefault="00BB22E3" w:rsidP="00BB22E3">
      <w:pPr>
        <w:pStyle w:val="a3"/>
        <w:jc w:val="right"/>
        <w:rPr>
          <w:noProof/>
        </w:rPr>
      </w:pPr>
    </w:p>
    <w:p w14:paraId="0E2D2ABC" w14:textId="735C7C75" w:rsidR="00BB22E3" w:rsidRPr="008F07C7" w:rsidRDefault="00BB22E3" w:rsidP="00BB22E3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5DFB76C" wp14:editId="64217A44">
            <wp:extent cx="5940425" cy="31794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846"/>
                    <a:stretch/>
                  </pic:blipFill>
                  <pic:spPr bwMode="auto">
                    <a:xfrm>
                      <a:off x="0" y="0"/>
                      <a:ext cx="5940425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1A6D8" w14:textId="77777777" w:rsidR="008F07C7" w:rsidRPr="00A062E1" w:rsidRDefault="008F07C7" w:rsidP="001C3E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5FE624" w14:textId="0001CB9A" w:rsidR="00057D08" w:rsidRPr="00A062E1" w:rsidRDefault="00057D08" w:rsidP="001C3EE6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F25FCF" w:rsidRPr="00A062E1">
        <w:rPr>
          <w:rFonts w:ascii="Times New Roman" w:hAnsi="Times New Roman" w:cs="Times New Roman"/>
          <w:sz w:val="28"/>
          <w:szCs w:val="28"/>
        </w:rPr>
        <w:t>сведениям</w:t>
      </w:r>
      <w:r w:rsidR="00E45B09" w:rsidRPr="00A062E1">
        <w:rPr>
          <w:rFonts w:ascii="Times New Roman" w:hAnsi="Times New Roman" w:cs="Times New Roman"/>
          <w:sz w:val="28"/>
          <w:szCs w:val="28"/>
        </w:rPr>
        <w:t xml:space="preserve"> из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E45B09" w:rsidRPr="00A062E1">
        <w:rPr>
          <w:rFonts w:ascii="Times New Roman" w:hAnsi="Times New Roman" w:cs="Times New Roman"/>
          <w:sz w:val="28"/>
          <w:szCs w:val="28"/>
        </w:rPr>
        <w:t>интернет-ресурса</w:t>
      </w:r>
      <w:r w:rsidRPr="00A062E1">
        <w:rPr>
          <w:rFonts w:ascii="Times New Roman" w:hAnsi="Times New Roman" w:cs="Times New Roman"/>
          <w:sz w:val="28"/>
          <w:szCs w:val="28"/>
        </w:rPr>
        <w:t xml:space="preserve">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i/>
          <w:sz w:val="20"/>
        </w:rPr>
        <w:t>(</w:t>
      </w:r>
      <w:r w:rsidR="00E45B09" w:rsidRPr="00A062E1">
        <w:rPr>
          <w:rFonts w:ascii="Times New Roman" w:hAnsi="Times New Roman" w:cs="Times New Roman"/>
          <w:i/>
          <w:sz w:val="20"/>
        </w:rPr>
        <w:t>рис</w:t>
      </w:r>
      <w:r w:rsidR="00CA3478" w:rsidRPr="00CA3478">
        <w:rPr>
          <w:rFonts w:ascii="Times New Roman" w:hAnsi="Times New Roman" w:cs="Times New Roman"/>
          <w:i/>
          <w:sz w:val="20"/>
        </w:rPr>
        <w:t xml:space="preserve">. </w:t>
      </w:r>
      <w:r w:rsidR="00E12126" w:rsidRPr="00A062E1">
        <w:rPr>
          <w:rFonts w:ascii="Times New Roman" w:hAnsi="Times New Roman" w:cs="Times New Roman"/>
          <w:i/>
          <w:sz w:val="20"/>
        </w:rPr>
        <w:t>2</w:t>
      </w:r>
      <w:r w:rsidR="008108A3">
        <w:rPr>
          <w:rFonts w:ascii="Times New Roman" w:hAnsi="Times New Roman" w:cs="Times New Roman"/>
          <w:i/>
          <w:sz w:val="20"/>
          <w:lang w:val="kk-KZ"/>
        </w:rPr>
        <w:t>,</w:t>
      </w:r>
      <w:r w:rsidR="00CA3478" w:rsidRPr="00CA3478">
        <w:rPr>
          <w:rFonts w:ascii="Times New Roman" w:hAnsi="Times New Roman" w:cs="Times New Roman"/>
          <w:i/>
          <w:sz w:val="20"/>
        </w:rPr>
        <w:t xml:space="preserve"> 3 </w:t>
      </w:r>
      <w:r w:rsidR="00CA3478">
        <w:rPr>
          <w:rFonts w:ascii="Times New Roman" w:hAnsi="Times New Roman" w:cs="Times New Roman"/>
          <w:i/>
          <w:sz w:val="20"/>
          <w:lang w:val="kk-KZ"/>
        </w:rPr>
        <w:t>и</w:t>
      </w:r>
      <w:r w:rsidR="00CA3478" w:rsidRPr="00CA3478">
        <w:rPr>
          <w:rFonts w:ascii="Times New Roman" w:hAnsi="Times New Roman" w:cs="Times New Roman"/>
          <w:i/>
          <w:sz w:val="20"/>
        </w:rPr>
        <w:t xml:space="preserve"> 4</w:t>
      </w:r>
      <w:r w:rsidR="00AF0CFE" w:rsidRPr="00A062E1">
        <w:rPr>
          <w:rFonts w:ascii="Times New Roman" w:hAnsi="Times New Roman" w:cs="Times New Roman"/>
          <w:i/>
          <w:sz w:val="20"/>
        </w:rPr>
        <w:t xml:space="preserve">),  </w:t>
      </w:r>
      <w:r w:rsidR="00E45B09" w:rsidRPr="00A062E1">
        <w:rPr>
          <w:rFonts w:ascii="Times New Roman" w:hAnsi="Times New Roman" w:cs="Times New Roman"/>
          <w:i/>
          <w:sz w:val="20"/>
        </w:rPr>
        <w:t xml:space="preserve">                                             </w:t>
      </w:r>
      <w:r w:rsidR="007742D5" w:rsidRPr="00A062E1">
        <w:rPr>
          <w:rFonts w:ascii="Times New Roman" w:hAnsi="Times New Roman" w:cs="Times New Roman"/>
          <w:iCs/>
          <w:sz w:val="28"/>
          <w:szCs w:val="28"/>
        </w:rPr>
        <w:t>НКК</w:t>
      </w:r>
      <w:r w:rsidR="00B50CF9" w:rsidRPr="00A062E1">
        <w:rPr>
          <w:rFonts w:ascii="Times New Roman" w:hAnsi="Times New Roman" w:cs="Times New Roman"/>
          <w:iCs/>
          <w:sz w:val="28"/>
          <w:szCs w:val="28"/>
        </w:rPr>
        <w:t>Ц</w:t>
      </w:r>
      <w:r w:rsidR="007742D5" w:rsidRPr="00A062E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742D5" w:rsidRPr="00A062E1">
        <w:rPr>
          <w:rFonts w:ascii="Times New Roman" w:hAnsi="Times New Roman" w:cs="Times New Roman"/>
          <w:b/>
          <w:bCs/>
          <w:iCs/>
          <w:sz w:val="28"/>
          <w:szCs w:val="28"/>
        </w:rPr>
        <w:t>самостоятельно разработаны внутренние документы</w:t>
      </w:r>
      <w:r w:rsidR="007742D5" w:rsidRPr="00A062E1">
        <w:rPr>
          <w:rFonts w:ascii="Times New Roman" w:hAnsi="Times New Roman" w:cs="Times New Roman"/>
          <w:iCs/>
          <w:sz w:val="28"/>
          <w:szCs w:val="28"/>
        </w:rPr>
        <w:t>:</w:t>
      </w:r>
    </w:p>
    <w:p w14:paraId="3136ABEF" w14:textId="0B4C6D75" w:rsidR="007742D5" w:rsidRPr="00A062E1" w:rsidRDefault="007742D5" w:rsidP="001C3E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Pr="00A062E1">
        <w:rPr>
          <w:rFonts w:ascii="Times New Roman" w:hAnsi="Times New Roman" w:cs="Times New Roman"/>
          <w:sz w:val="28"/>
          <w:szCs w:val="28"/>
        </w:rPr>
        <w:t>Регламент клирингового обслуживания</w:t>
      </w:r>
      <w:r w:rsidR="00B50CF9" w:rsidRPr="00A062E1">
        <w:rPr>
          <w:rFonts w:ascii="Times New Roman" w:hAnsi="Times New Roman" w:cs="Times New Roman"/>
          <w:sz w:val="28"/>
          <w:szCs w:val="28"/>
        </w:rPr>
        <w:t xml:space="preserve"> НККЦ</w:t>
      </w:r>
      <w:r w:rsidRPr="00A062E1">
        <w:rPr>
          <w:rFonts w:ascii="Times New Roman" w:hAnsi="Times New Roman" w:cs="Times New Roman"/>
          <w:sz w:val="28"/>
          <w:szCs w:val="28"/>
        </w:rPr>
        <w:t>, утверждённый приказом директора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Pr="00A062E1">
        <w:rPr>
          <w:rFonts w:ascii="Times New Roman" w:hAnsi="Times New Roman" w:cs="Times New Roman"/>
          <w:sz w:val="28"/>
          <w:szCs w:val="28"/>
        </w:rPr>
        <w:t xml:space="preserve"> от 1 октября 2024 года </w:t>
      </w:r>
      <w:r w:rsidRPr="00A062E1">
        <w:rPr>
          <w:rFonts w:ascii="Times New Roman" w:hAnsi="Times New Roman" w:cs="Times New Roman"/>
          <w:i/>
          <w:sz w:val="20"/>
        </w:rPr>
        <w:t>(далее – Регламент)</w:t>
      </w:r>
      <w:r w:rsidRPr="00A062E1">
        <w:rPr>
          <w:rFonts w:ascii="Times New Roman" w:hAnsi="Times New Roman" w:cs="Times New Roman"/>
          <w:sz w:val="28"/>
          <w:szCs w:val="28"/>
        </w:rPr>
        <w:t>;</w:t>
      </w:r>
    </w:p>
    <w:p w14:paraId="4F0DCBE7" w14:textId="6719C405" w:rsidR="007742D5" w:rsidRDefault="007742D5" w:rsidP="007742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2. Правила документирования, управления документацией и использования систем электронного документооборота </w:t>
      </w:r>
      <w:r w:rsidR="00B50CF9" w:rsidRPr="00A062E1">
        <w:rPr>
          <w:rFonts w:ascii="Times New Roman" w:hAnsi="Times New Roman" w:cs="Times New Roman"/>
          <w:sz w:val="28"/>
          <w:szCs w:val="28"/>
        </w:rPr>
        <w:t>НККЦ,</w:t>
      </w:r>
      <w:r w:rsidRPr="00A062E1">
        <w:rPr>
          <w:rFonts w:ascii="Times New Roman" w:hAnsi="Times New Roman" w:cs="Times New Roman"/>
          <w:sz w:val="28"/>
          <w:szCs w:val="28"/>
        </w:rPr>
        <w:t xml:space="preserve"> утвержденные приказом Директора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Pr="00A062E1">
        <w:rPr>
          <w:rFonts w:ascii="Times New Roman" w:hAnsi="Times New Roman" w:cs="Times New Roman"/>
          <w:sz w:val="28"/>
          <w:szCs w:val="28"/>
        </w:rPr>
        <w:t xml:space="preserve"> № ККЦ-Кд-41 от 08 августа 2024 года </w:t>
      </w:r>
      <w:r w:rsidRPr="00A062E1">
        <w:rPr>
          <w:rFonts w:ascii="Times New Roman" w:hAnsi="Times New Roman" w:cs="Times New Roman"/>
          <w:i/>
          <w:sz w:val="20"/>
        </w:rPr>
        <w:t>(далее – Правила документирования)</w:t>
      </w:r>
      <w:r w:rsidRPr="00A062E1">
        <w:rPr>
          <w:rFonts w:ascii="Times New Roman" w:hAnsi="Times New Roman" w:cs="Times New Roman"/>
          <w:sz w:val="28"/>
          <w:szCs w:val="28"/>
        </w:rPr>
        <w:t>.</w:t>
      </w:r>
    </w:p>
    <w:p w14:paraId="7BA14598" w14:textId="21F01040" w:rsidR="008F07C7" w:rsidRDefault="008F07C7" w:rsidP="008F07C7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Рисунок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2</w:t>
      </w:r>
    </w:p>
    <w:p w14:paraId="0C7606B1" w14:textId="70F89B98" w:rsidR="008F07C7" w:rsidRDefault="008F07C7" w:rsidP="008F07C7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D0F9B43" wp14:editId="4E90D85E">
            <wp:extent cx="59245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2E1E" w14:textId="77777777" w:rsidR="008108A3" w:rsidRDefault="008108A3" w:rsidP="008F07C7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2DEDE681" w14:textId="24EAA77D" w:rsidR="008F07C7" w:rsidRDefault="00CA3478" w:rsidP="008F07C7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Рисунок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3</w:t>
      </w:r>
    </w:p>
    <w:p w14:paraId="7C3F85A6" w14:textId="2F703E54" w:rsidR="00CA3478" w:rsidRDefault="00CA3478" w:rsidP="00CA34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48C26BB" wp14:editId="3AAB07F2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7495" w14:textId="77777777" w:rsidR="00BB22E3" w:rsidRDefault="00BB22E3" w:rsidP="00CA34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56CD7156" w14:textId="520196A1" w:rsidR="00CA3478" w:rsidRDefault="00CA3478" w:rsidP="00CA34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Рисунок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4</w:t>
      </w:r>
    </w:p>
    <w:p w14:paraId="0441BB24" w14:textId="59FC4A00" w:rsidR="00CA3478" w:rsidRDefault="00CA3478" w:rsidP="00CA34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75D915A" wp14:editId="69D98CD2">
            <wp:extent cx="59245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3C93" w14:textId="77777777" w:rsidR="00CA3478" w:rsidRPr="008F07C7" w:rsidRDefault="00CA3478" w:rsidP="00CA34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2592AD31" w14:textId="1507DA87" w:rsidR="007742D5" w:rsidRPr="00A062E1" w:rsidRDefault="00166934" w:rsidP="007742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Анализ указанных внутренних документов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Pr="00A062E1">
        <w:rPr>
          <w:rFonts w:ascii="Times New Roman" w:hAnsi="Times New Roman" w:cs="Times New Roman"/>
          <w:sz w:val="28"/>
          <w:szCs w:val="28"/>
        </w:rPr>
        <w:t xml:space="preserve"> показал, что для 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участия в биржевых торгах, </w:t>
      </w:r>
      <w:r w:rsidR="00E07D33" w:rsidRPr="00A062E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47608" w:rsidRPr="00A062E1">
        <w:rPr>
          <w:rFonts w:ascii="Times New Roman" w:hAnsi="Times New Roman" w:cs="Times New Roman"/>
          <w:b/>
          <w:bCs/>
          <w:sz w:val="28"/>
          <w:szCs w:val="28"/>
        </w:rPr>
        <w:t>ккредитованным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 членам </w:t>
      </w:r>
      <w:r w:rsidR="00B50CF9" w:rsidRPr="00A062E1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оварной биржи</w:t>
      </w:r>
      <w:r w:rsidR="00E07D33"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F3B90"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предшествует </w:t>
      </w:r>
      <w:r w:rsidRPr="00A062E1">
        <w:rPr>
          <w:rFonts w:ascii="Times New Roman" w:hAnsi="Times New Roman" w:cs="Times New Roman"/>
          <w:sz w:val="28"/>
          <w:szCs w:val="28"/>
        </w:rPr>
        <w:t>заключ</w:t>
      </w:r>
      <w:r w:rsidR="00BF3B90" w:rsidRPr="00A062E1">
        <w:rPr>
          <w:rFonts w:ascii="Times New Roman" w:hAnsi="Times New Roman" w:cs="Times New Roman"/>
          <w:sz w:val="28"/>
          <w:szCs w:val="28"/>
        </w:rPr>
        <w:t>ение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E07D33" w:rsidRPr="00A062E1">
        <w:rPr>
          <w:rFonts w:ascii="Times New Roman" w:hAnsi="Times New Roman" w:cs="Times New Roman"/>
          <w:sz w:val="28"/>
          <w:szCs w:val="28"/>
        </w:rPr>
        <w:t>отдельн</w:t>
      </w:r>
      <w:r w:rsidR="00BF3B90" w:rsidRPr="00A062E1">
        <w:rPr>
          <w:rFonts w:ascii="Times New Roman" w:hAnsi="Times New Roman" w:cs="Times New Roman"/>
          <w:sz w:val="28"/>
          <w:szCs w:val="28"/>
        </w:rPr>
        <w:t xml:space="preserve">ого </w:t>
      </w:r>
      <w:r w:rsidRPr="00A062E1">
        <w:rPr>
          <w:rFonts w:ascii="Times New Roman" w:hAnsi="Times New Roman" w:cs="Times New Roman"/>
          <w:sz w:val="28"/>
          <w:szCs w:val="28"/>
        </w:rPr>
        <w:t>договор</w:t>
      </w:r>
      <w:r w:rsidR="00BF3B90" w:rsidRPr="00A062E1">
        <w:rPr>
          <w:rFonts w:ascii="Times New Roman" w:hAnsi="Times New Roman" w:cs="Times New Roman"/>
          <w:sz w:val="28"/>
          <w:szCs w:val="28"/>
        </w:rPr>
        <w:t>а</w:t>
      </w:r>
      <w:r w:rsidRPr="00A062E1">
        <w:rPr>
          <w:rFonts w:ascii="Times New Roman" w:hAnsi="Times New Roman" w:cs="Times New Roman"/>
          <w:sz w:val="28"/>
          <w:szCs w:val="28"/>
        </w:rPr>
        <w:t xml:space="preserve"> с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Pr="00A062E1">
        <w:rPr>
          <w:rFonts w:ascii="Times New Roman" w:hAnsi="Times New Roman" w:cs="Times New Roman"/>
          <w:sz w:val="28"/>
          <w:szCs w:val="28"/>
        </w:rPr>
        <w:t>.</w:t>
      </w:r>
    </w:p>
    <w:p w14:paraId="69D83335" w14:textId="38F6E1FC" w:rsidR="00D84A43" w:rsidRPr="00A062E1" w:rsidRDefault="00D84A43" w:rsidP="007742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Необходимо отметить, что действующее законодательство Республики Казахстан предусматривает заключение договора о клиринговом обслуживании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исключительно между товарной биржей и его клиринговым центром,</w:t>
      </w:r>
      <w:r w:rsidRPr="00A062E1">
        <w:rPr>
          <w:rFonts w:ascii="Times New Roman" w:hAnsi="Times New Roman" w:cs="Times New Roman"/>
          <w:sz w:val="28"/>
          <w:szCs w:val="28"/>
        </w:rPr>
        <w:t xml:space="preserve"> тогда как </w:t>
      </w:r>
      <w:r w:rsidR="00F25FCF" w:rsidRPr="00A062E1">
        <w:rPr>
          <w:rFonts w:ascii="Times New Roman" w:hAnsi="Times New Roman" w:cs="Times New Roman"/>
          <w:sz w:val="28"/>
          <w:szCs w:val="28"/>
        </w:rPr>
        <w:t xml:space="preserve">требование о </w:t>
      </w:r>
      <w:r w:rsidRPr="00A062E1">
        <w:rPr>
          <w:rFonts w:ascii="Times New Roman" w:hAnsi="Times New Roman" w:cs="Times New Roman"/>
          <w:sz w:val="28"/>
          <w:szCs w:val="28"/>
        </w:rPr>
        <w:t>заключени</w:t>
      </w:r>
      <w:r w:rsidR="00F25FCF" w:rsidRPr="00A062E1">
        <w:rPr>
          <w:rFonts w:ascii="Times New Roman" w:hAnsi="Times New Roman" w:cs="Times New Roman"/>
          <w:sz w:val="28"/>
          <w:szCs w:val="28"/>
        </w:rPr>
        <w:t>и</w:t>
      </w:r>
      <w:r w:rsidRPr="00A062E1">
        <w:rPr>
          <w:rFonts w:ascii="Times New Roman" w:hAnsi="Times New Roman" w:cs="Times New Roman"/>
          <w:sz w:val="28"/>
          <w:szCs w:val="28"/>
        </w:rPr>
        <w:t xml:space="preserve"> договора аккредитованными членами товарной биржи</w:t>
      </w:r>
      <w:r w:rsidR="00F25FCF" w:rsidRPr="00A062E1">
        <w:rPr>
          <w:rFonts w:ascii="Times New Roman" w:hAnsi="Times New Roman" w:cs="Times New Roman"/>
          <w:sz w:val="28"/>
          <w:szCs w:val="28"/>
        </w:rPr>
        <w:t xml:space="preserve"> и клиринговым центром </w:t>
      </w:r>
      <w:r w:rsidRPr="00A062E1">
        <w:rPr>
          <w:rFonts w:ascii="Times New Roman" w:hAnsi="Times New Roman" w:cs="Times New Roman"/>
          <w:sz w:val="28"/>
          <w:szCs w:val="28"/>
        </w:rPr>
        <w:t>не предусмотрено ни одним из нормативных правовых актов в сфере регулирования деятельности товарных бирж.</w:t>
      </w:r>
    </w:p>
    <w:p w14:paraId="62020D48" w14:textId="3D52755A" w:rsidR="00BF3B90" w:rsidRPr="00A062E1" w:rsidRDefault="00D84A43" w:rsidP="007742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Обращаем внимание, что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 порядок заключения договора</w:t>
      </w:r>
      <w:r w:rsidRPr="00A062E1">
        <w:rPr>
          <w:rFonts w:ascii="Times New Roman" w:hAnsi="Times New Roman" w:cs="Times New Roman"/>
          <w:sz w:val="28"/>
          <w:szCs w:val="28"/>
        </w:rPr>
        <w:t xml:space="preserve"> между </w:t>
      </w:r>
      <w:r w:rsidR="00B50CF9" w:rsidRPr="00A062E1">
        <w:rPr>
          <w:rFonts w:ascii="Times New Roman" w:hAnsi="Times New Roman" w:cs="Times New Roman"/>
          <w:sz w:val="28"/>
          <w:szCs w:val="28"/>
        </w:rPr>
        <w:t>НККЦ</w:t>
      </w:r>
      <w:r w:rsidRPr="00A062E1">
        <w:rPr>
          <w:rFonts w:ascii="Times New Roman" w:hAnsi="Times New Roman" w:cs="Times New Roman"/>
          <w:sz w:val="28"/>
          <w:szCs w:val="28"/>
        </w:rPr>
        <w:t xml:space="preserve"> и аккредитованными членами </w:t>
      </w:r>
      <w:r w:rsidR="00B50CF9" w:rsidRPr="00A062E1">
        <w:rPr>
          <w:rFonts w:ascii="Times New Roman" w:hAnsi="Times New Roman" w:cs="Times New Roman"/>
          <w:sz w:val="28"/>
          <w:szCs w:val="28"/>
        </w:rPr>
        <w:t>Т</w:t>
      </w:r>
      <w:r w:rsidRPr="00A062E1">
        <w:rPr>
          <w:rFonts w:ascii="Times New Roman" w:hAnsi="Times New Roman" w:cs="Times New Roman"/>
          <w:sz w:val="28"/>
          <w:szCs w:val="28"/>
        </w:rPr>
        <w:t>оварной биржи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 предусматривает ряд условий,</w:t>
      </w:r>
      <w:r w:rsidR="00B50CF9" w:rsidRPr="00A062E1">
        <w:rPr>
          <w:rFonts w:ascii="Times New Roman" w:hAnsi="Times New Roman" w:cs="Times New Roman"/>
          <w:sz w:val="28"/>
          <w:szCs w:val="28"/>
        </w:rPr>
        <w:t xml:space="preserve"> приводящих к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 затягива</w:t>
      </w:r>
      <w:r w:rsidR="00B50CF9" w:rsidRPr="00A062E1">
        <w:rPr>
          <w:rFonts w:ascii="Times New Roman" w:hAnsi="Times New Roman" w:cs="Times New Roman"/>
          <w:sz w:val="28"/>
          <w:szCs w:val="28"/>
        </w:rPr>
        <w:t>нию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 срок</w:t>
      </w:r>
      <w:r w:rsidR="00B50CF9" w:rsidRPr="00A062E1">
        <w:rPr>
          <w:rFonts w:ascii="Times New Roman" w:hAnsi="Times New Roman" w:cs="Times New Roman"/>
          <w:sz w:val="28"/>
          <w:szCs w:val="28"/>
        </w:rPr>
        <w:t>а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 для его заключения, в том числе с учетом требования</w:t>
      </w:r>
      <w:r w:rsidR="00B50CF9" w:rsidRPr="00A062E1">
        <w:rPr>
          <w:rFonts w:ascii="Times New Roman" w:hAnsi="Times New Roman" w:cs="Times New Roman"/>
          <w:sz w:val="28"/>
          <w:szCs w:val="28"/>
        </w:rPr>
        <w:t xml:space="preserve"> о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 нарочной передач</w:t>
      </w:r>
      <w:r w:rsidR="00B50CF9" w:rsidRPr="00A062E1">
        <w:rPr>
          <w:rFonts w:ascii="Times New Roman" w:hAnsi="Times New Roman" w:cs="Times New Roman"/>
          <w:sz w:val="28"/>
          <w:szCs w:val="28"/>
        </w:rPr>
        <w:t>е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 документов через курьерские службы</w:t>
      </w:r>
      <w:r w:rsidR="00BF3B90" w:rsidRPr="00A062E1">
        <w:rPr>
          <w:rFonts w:ascii="Times New Roman" w:hAnsi="Times New Roman" w:cs="Times New Roman"/>
          <w:sz w:val="28"/>
          <w:szCs w:val="28"/>
        </w:rPr>
        <w:t>.</w:t>
      </w:r>
    </w:p>
    <w:p w14:paraId="668D7187" w14:textId="4ACB9C70" w:rsidR="00E07D33" w:rsidRPr="00A062E1" w:rsidRDefault="00BF3B90" w:rsidP="00B07C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В </w:t>
      </w:r>
      <w:r w:rsidR="00E07D33" w:rsidRPr="00A062E1">
        <w:rPr>
          <w:rFonts w:ascii="Times New Roman" w:hAnsi="Times New Roman" w:cs="Times New Roman"/>
          <w:sz w:val="28"/>
          <w:szCs w:val="28"/>
        </w:rPr>
        <w:t>общей сложности</w:t>
      </w:r>
      <w:r w:rsidR="00B07C70" w:rsidRPr="00A062E1">
        <w:rPr>
          <w:rFonts w:ascii="Times New Roman" w:hAnsi="Times New Roman" w:cs="Times New Roman"/>
          <w:sz w:val="28"/>
          <w:szCs w:val="28"/>
        </w:rPr>
        <w:t>,</w:t>
      </w:r>
      <w:r w:rsidR="00E07D33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sz w:val="28"/>
          <w:szCs w:val="28"/>
        </w:rPr>
        <w:t xml:space="preserve">срок заключения 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аккредитованным членом Товарной биржи </w:t>
      </w:r>
      <w:r w:rsidRPr="00A062E1">
        <w:rPr>
          <w:rFonts w:ascii="Times New Roman" w:hAnsi="Times New Roman" w:cs="Times New Roman"/>
          <w:sz w:val="28"/>
          <w:szCs w:val="28"/>
        </w:rPr>
        <w:t>договора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 с НККЦ для последующего участия в биржевых торгах может достигать, в некоторых случаях, более </w:t>
      </w:r>
      <w:r w:rsidR="00C95673" w:rsidRPr="00A062E1">
        <w:rPr>
          <w:rFonts w:ascii="Times New Roman" w:hAnsi="Times New Roman" w:cs="Times New Roman"/>
          <w:sz w:val="28"/>
          <w:szCs w:val="28"/>
        </w:rPr>
        <w:t>4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5 </w:t>
      </w:r>
      <w:r w:rsidR="00E07D33" w:rsidRPr="00A062E1">
        <w:rPr>
          <w:rFonts w:ascii="Times New Roman" w:hAnsi="Times New Roman" w:cs="Times New Roman"/>
          <w:sz w:val="28"/>
          <w:szCs w:val="28"/>
        </w:rPr>
        <w:t>рабочих дней.</w:t>
      </w:r>
    </w:p>
    <w:p w14:paraId="19E90032" w14:textId="6FC823A7" w:rsidR="008B0275" w:rsidRPr="00A062E1" w:rsidRDefault="00BF3B90" w:rsidP="008B02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A8289A" w:rsidRPr="00A062E1">
        <w:rPr>
          <w:rFonts w:ascii="Times New Roman" w:hAnsi="Times New Roman" w:cs="Times New Roman"/>
          <w:sz w:val="28"/>
          <w:szCs w:val="28"/>
        </w:rPr>
        <w:t>Регламент</w:t>
      </w:r>
      <w:r w:rsidR="00B50CF9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A8289A" w:rsidRPr="00A062E1">
        <w:rPr>
          <w:rFonts w:ascii="Times New Roman" w:hAnsi="Times New Roman" w:cs="Times New Roman"/>
          <w:sz w:val="28"/>
          <w:szCs w:val="28"/>
        </w:rPr>
        <w:t>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="00A8289A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sz w:val="28"/>
          <w:szCs w:val="28"/>
        </w:rPr>
        <w:t>надел</w:t>
      </w:r>
      <w:r w:rsidR="00B50CF9" w:rsidRPr="00A062E1">
        <w:rPr>
          <w:rFonts w:ascii="Times New Roman" w:hAnsi="Times New Roman" w:cs="Times New Roman"/>
          <w:sz w:val="28"/>
          <w:szCs w:val="28"/>
        </w:rPr>
        <w:t>яет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B50CF9" w:rsidRPr="00A062E1">
        <w:rPr>
          <w:rFonts w:ascii="Times New Roman" w:hAnsi="Times New Roman" w:cs="Times New Roman"/>
          <w:sz w:val="28"/>
          <w:szCs w:val="28"/>
        </w:rPr>
        <w:t xml:space="preserve">его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правом</w:t>
      </w:r>
      <w:r w:rsidR="008B0275" w:rsidRPr="00A062E1">
        <w:rPr>
          <w:rFonts w:ascii="Times New Roman" w:hAnsi="Times New Roman" w:cs="Times New Roman"/>
          <w:sz w:val="28"/>
          <w:szCs w:val="28"/>
        </w:rPr>
        <w:t>:</w:t>
      </w:r>
    </w:p>
    <w:p w14:paraId="2772F52D" w14:textId="3D0E4617" w:rsidR="00815E0B" w:rsidRPr="00A062E1" w:rsidRDefault="00815E0B" w:rsidP="00815E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- вносить в одностороннем порядке изменения и дополнения в Регламент </w:t>
      </w:r>
      <w:r w:rsidRPr="00A062E1">
        <w:rPr>
          <w:rFonts w:ascii="Times New Roman" w:hAnsi="Times New Roman" w:cs="Times New Roman"/>
          <w:i/>
          <w:sz w:val="20"/>
        </w:rPr>
        <w:t>(п.2.10 Регламента НКК</w:t>
      </w:r>
      <w:r w:rsidR="00B50CF9" w:rsidRPr="00A062E1">
        <w:rPr>
          <w:rFonts w:ascii="Times New Roman" w:hAnsi="Times New Roman" w:cs="Times New Roman"/>
          <w:i/>
          <w:sz w:val="20"/>
        </w:rPr>
        <w:t>Ц</w:t>
      </w:r>
      <w:r w:rsidRPr="00A062E1">
        <w:rPr>
          <w:rFonts w:ascii="Times New Roman" w:hAnsi="Times New Roman" w:cs="Times New Roman"/>
          <w:i/>
          <w:sz w:val="20"/>
        </w:rPr>
        <w:t>)</w:t>
      </w:r>
      <w:r w:rsidRPr="00A062E1">
        <w:rPr>
          <w:rFonts w:ascii="Times New Roman" w:hAnsi="Times New Roman" w:cs="Times New Roman"/>
          <w:sz w:val="28"/>
          <w:szCs w:val="28"/>
        </w:rPr>
        <w:t>;</w:t>
      </w:r>
    </w:p>
    <w:p w14:paraId="6ACE556C" w14:textId="4339516A" w:rsidR="008B0275" w:rsidRPr="00A062E1" w:rsidRDefault="008B0275" w:rsidP="008B02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- </w:t>
      </w:r>
      <w:r w:rsidR="000438BF" w:rsidRPr="00A062E1">
        <w:rPr>
          <w:rFonts w:ascii="Times New Roman" w:hAnsi="Times New Roman" w:cs="Times New Roman"/>
          <w:sz w:val="28"/>
          <w:szCs w:val="28"/>
        </w:rPr>
        <w:t xml:space="preserve">отказаться </w:t>
      </w:r>
      <w:r w:rsidRPr="00A062E1">
        <w:rPr>
          <w:rFonts w:ascii="Times New Roman" w:hAnsi="Times New Roman" w:cs="Times New Roman"/>
          <w:sz w:val="28"/>
          <w:szCs w:val="28"/>
        </w:rPr>
        <w:t>от исполнения договора об оказании клиринговых услуг</w:t>
      </w:r>
      <w:r w:rsidR="0085717B" w:rsidRPr="00A062E1">
        <w:rPr>
          <w:rFonts w:ascii="Times New Roman" w:hAnsi="Times New Roman" w:cs="Times New Roman"/>
          <w:sz w:val="28"/>
          <w:szCs w:val="28"/>
        </w:rPr>
        <w:t xml:space="preserve">, </w:t>
      </w:r>
      <w:r w:rsidR="00E45B09" w:rsidRPr="00A062E1">
        <w:rPr>
          <w:rFonts w:ascii="Times New Roman" w:hAnsi="Times New Roman" w:cs="Times New Roman"/>
          <w:sz w:val="28"/>
          <w:szCs w:val="28"/>
        </w:rPr>
        <w:t xml:space="preserve">в </w:t>
      </w:r>
      <w:r w:rsidRPr="00A062E1">
        <w:rPr>
          <w:rFonts w:ascii="Times New Roman" w:hAnsi="Times New Roman" w:cs="Times New Roman"/>
          <w:sz w:val="28"/>
          <w:szCs w:val="28"/>
        </w:rPr>
        <w:t xml:space="preserve">случае нарушения </w:t>
      </w:r>
      <w:r w:rsidR="000438BF" w:rsidRPr="00A062E1">
        <w:rPr>
          <w:rFonts w:ascii="Times New Roman" w:hAnsi="Times New Roman" w:cs="Times New Roman"/>
          <w:sz w:val="28"/>
          <w:szCs w:val="28"/>
        </w:rPr>
        <w:t xml:space="preserve">клиентом </w:t>
      </w:r>
      <w:r w:rsidRPr="00A062E1">
        <w:rPr>
          <w:rFonts w:ascii="Times New Roman" w:hAnsi="Times New Roman" w:cs="Times New Roman"/>
          <w:sz w:val="28"/>
          <w:szCs w:val="28"/>
        </w:rPr>
        <w:t>требований</w:t>
      </w:r>
      <w:r w:rsidR="0085717B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sz w:val="28"/>
          <w:szCs w:val="28"/>
        </w:rPr>
        <w:t>Регламент</w:t>
      </w:r>
      <w:r w:rsidR="0085717B" w:rsidRPr="00A062E1">
        <w:rPr>
          <w:rFonts w:ascii="Times New Roman" w:hAnsi="Times New Roman" w:cs="Times New Roman"/>
          <w:sz w:val="28"/>
          <w:szCs w:val="28"/>
        </w:rPr>
        <w:t>а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="0085717B" w:rsidRPr="00A062E1">
        <w:rPr>
          <w:rFonts w:ascii="Times New Roman" w:hAnsi="Times New Roman" w:cs="Times New Roman"/>
          <w:sz w:val="28"/>
          <w:szCs w:val="28"/>
        </w:rPr>
        <w:t xml:space="preserve">, </w:t>
      </w:r>
      <w:r w:rsidRPr="00A062E1">
        <w:rPr>
          <w:rFonts w:ascii="Times New Roman" w:hAnsi="Times New Roman" w:cs="Times New Roman"/>
          <w:sz w:val="28"/>
          <w:szCs w:val="28"/>
        </w:rPr>
        <w:t>договор</w:t>
      </w:r>
      <w:r w:rsidR="0085717B" w:rsidRPr="00A062E1">
        <w:rPr>
          <w:rFonts w:ascii="Times New Roman" w:hAnsi="Times New Roman" w:cs="Times New Roman"/>
          <w:sz w:val="28"/>
          <w:szCs w:val="28"/>
        </w:rPr>
        <w:t>а</w:t>
      </w:r>
      <w:r w:rsidRPr="00A062E1">
        <w:rPr>
          <w:rFonts w:ascii="Times New Roman" w:hAnsi="Times New Roman" w:cs="Times New Roman"/>
          <w:sz w:val="28"/>
          <w:szCs w:val="28"/>
        </w:rPr>
        <w:t xml:space="preserve"> об оказании клиринговых услуг</w:t>
      </w:r>
      <w:r w:rsidR="00805E0B" w:rsidRPr="00A062E1">
        <w:rPr>
          <w:rFonts w:ascii="Times New Roman" w:hAnsi="Times New Roman" w:cs="Times New Roman"/>
          <w:sz w:val="28"/>
          <w:szCs w:val="28"/>
        </w:rPr>
        <w:t xml:space="preserve">, </w:t>
      </w:r>
      <w:r w:rsidRPr="00A062E1">
        <w:rPr>
          <w:rFonts w:ascii="Times New Roman" w:hAnsi="Times New Roman" w:cs="Times New Roman"/>
          <w:sz w:val="28"/>
          <w:szCs w:val="28"/>
        </w:rPr>
        <w:t>Правил биржевой торговли, в том числе при наличии факта неуплаты</w:t>
      </w:r>
      <w:r w:rsidR="00805E0B" w:rsidRPr="00A062E1">
        <w:rPr>
          <w:rFonts w:ascii="Times New Roman" w:hAnsi="Times New Roman" w:cs="Times New Roman"/>
          <w:sz w:val="28"/>
          <w:szCs w:val="28"/>
        </w:rPr>
        <w:t>/н</w:t>
      </w:r>
      <w:r w:rsidRPr="00A062E1">
        <w:rPr>
          <w:rFonts w:ascii="Times New Roman" w:hAnsi="Times New Roman" w:cs="Times New Roman"/>
          <w:sz w:val="28"/>
          <w:szCs w:val="28"/>
        </w:rPr>
        <w:t>есвоевременной оплаты клиринговых и/или иных связанных с клирингом услуг</w:t>
      </w:r>
      <w:r w:rsidR="00805E0B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i/>
          <w:sz w:val="20"/>
        </w:rPr>
        <w:t>(п.2.8 Регламента НКК</w:t>
      </w:r>
      <w:r w:rsidR="00B50CF9" w:rsidRPr="00A062E1">
        <w:rPr>
          <w:rFonts w:ascii="Times New Roman" w:hAnsi="Times New Roman" w:cs="Times New Roman"/>
          <w:i/>
          <w:sz w:val="20"/>
        </w:rPr>
        <w:t>Ц</w:t>
      </w:r>
      <w:r w:rsidRPr="00A062E1">
        <w:rPr>
          <w:rFonts w:ascii="Times New Roman" w:hAnsi="Times New Roman" w:cs="Times New Roman"/>
          <w:i/>
          <w:sz w:val="20"/>
        </w:rPr>
        <w:t>)</w:t>
      </w:r>
      <w:r w:rsidRPr="00A062E1">
        <w:rPr>
          <w:rFonts w:ascii="Times New Roman" w:hAnsi="Times New Roman" w:cs="Times New Roman"/>
          <w:sz w:val="28"/>
          <w:szCs w:val="28"/>
        </w:rPr>
        <w:t>;</w:t>
      </w:r>
    </w:p>
    <w:p w14:paraId="29E73946" w14:textId="552052DD" w:rsidR="006D4934" w:rsidRPr="00A062E1" w:rsidRDefault="008B0275" w:rsidP="006D4934">
      <w:pPr>
        <w:pStyle w:val="a3"/>
        <w:ind w:firstLine="708"/>
        <w:jc w:val="both"/>
        <w:rPr>
          <w:rFonts w:ascii="Times New Roman" w:hAnsi="Times New Roman" w:cs="Times New Roman"/>
          <w:i/>
          <w:sz w:val="20"/>
        </w:rPr>
      </w:pPr>
      <w:r w:rsidRPr="00A062E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438BF" w:rsidRPr="00A062E1">
        <w:rPr>
          <w:rFonts w:ascii="Times New Roman" w:hAnsi="Times New Roman" w:cs="Times New Roman"/>
          <w:sz w:val="28"/>
          <w:szCs w:val="28"/>
        </w:rPr>
        <w:t xml:space="preserve">отказать </w:t>
      </w:r>
      <w:r w:rsidR="00EB2852" w:rsidRPr="00A062E1">
        <w:rPr>
          <w:rFonts w:ascii="Times New Roman" w:hAnsi="Times New Roman" w:cs="Times New Roman"/>
          <w:sz w:val="28"/>
          <w:szCs w:val="28"/>
        </w:rPr>
        <w:t xml:space="preserve">в заключении договора по повторному обращению клиента ранее инициативно </w:t>
      </w:r>
      <w:r w:rsidR="006D4934" w:rsidRPr="00A062E1">
        <w:rPr>
          <w:rFonts w:ascii="Times New Roman" w:hAnsi="Times New Roman" w:cs="Times New Roman"/>
          <w:sz w:val="28"/>
          <w:szCs w:val="28"/>
        </w:rPr>
        <w:t>растор</w:t>
      </w:r>
      <w:r w:rsidR="00EB2852" w:rsidRPr="00A062E1">
        <w:rPr>
          <w:rFonts w:ascii="Times New Roman" w:hAnsi="Times New Roman" w:cs="Times New Roman"/>
          <w:sz w:val="28"/>
          <w:szCs w:val="28"/>
        </w:rPr>
        <w:t xml:space="preserve">гнувшего </w:t>
      </w:r>
      <w:r w:rsidR="006D4934" w:rsidRPr="00A062E1">
        <w:rPr>
          <w:rFonts w:ascii="Times New Roman" w:hAnsi="Times New Roman" w:cs="Times New Roman"/>
          <w:sz w:val="28"/>
          <w:szCs w:val="28"/>
        </w:rPr>
        <w:t xml:space="preserve">договор </w:t>
      </w:r>
      <w:r w:rsidR="00EB2852" w:rsidRPr="00A062E1">
        <w:rPr>
          <w:rFonts w:ascii="Times New Roman" w:hAnsi="Times New Roman" w:cs="Times New Roman"/>
          <w:sz w:val="28"/>
          <w:szCs w:val="28"/>
        </w:rPr>
        <w:t>с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="00EB2852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6D4934" w:rsidRPr="00A062E1">
        <w:rPr>
          <w:rFonts w:ascii="Times New Roman" w:hAnsi="Times New Roman" w:cs="Times New Roman"/>
          <w:i/>
          <w:sz w:val="20"/>
        </w:rPr>
        <w:t>(п.2.8 Регламента НКК</w:t>
      </w:r>
      <w:r w:rsidR="00B50CF9" w:rsidRPr="00A062E1">
        <w:rPr>
          <w:rFonts w:ascii="Times New Roman" w:hAnsi="Times New Roman" w:cs="Times New Roman"/>
          <w:i/>
          <w:sz w:val="20"/>
        </w:rPr>
        <w:t>Ц</w:t>
      </w:r>
      <w:r w:rsidR="006D4934" w:rsidRPr="00A062E1">
        <w:rPr>
          <w:rFonts w:ascii="Times New Roman" w:hAnsi="Times New Roman" w:cs="Times New Roman"/>
          <w:i/>
          <w:sz w:val="20"/>
        </w:rPr>
        <w:t>);</w:t>
      </w:r>
    </w:p>
    <w:p w14:paraId="03973AFE" w14:textId="302B6407" w:rsidR="00DD7209" w:rsidRPr="00A062E1" w:rsidRDefault="00DD7209" w:rsidP="00DD72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- оперировать денежными средствами клиентов </w:t>
      </w:r>
      <w:r w:rsidRPr="00A062E1">
        <w:rPr>
          <w:rFonts w:ascii="Times New Roman" w:hAnsi="Times New Roman" w:cs="Times New Roman"/>
          <w:i/>
          <w:sz w:val="20"/>
        </w:rPr>
        <w:t>(п.2.11 Регламента НКК</w:t>
      </w:r>
      <w:r w:rsidR="00B50CF9" w:rsidRPr="00A062E1">
        <w:rPr>
          <w:rFonts w:ascii="Times New Roman" w:hAnsi="Times New Roman" w:cs="Times New Roman"/>
          <w:i/>
          <w:sz w:val="20"/>
        </w:rPr>
        <w:t>Ц</w:t>
      </w:r>
      <w:r w:rsidRPr="00A062E1">
        <w:rPr>
          <w:rFonts w:ascii="Times New Roman" w:hAnsi="Times New Roman" w:cs="Times New Roman"/>
          <w:i/>
          <w:sz w:val="20"/>
        </w:rPr>
        <w:t>)</w:t>
      </w:r>
      <w:r w:rsidRPr="00A062E1">
        <w:rPr>
          <w:rFonts w:ascii="Times New Roman" w:hAnsi="Times New Roman" w:cs="Times New Roman"/>
          <w:sz w:val="28"/>
          <w:szCs w:val="28"/>
        </w:rPr>
        <w:t>;</w:t>
      </w:r>
    </w:p>
    <w:p w14:paraId="785EA852" w14:textId="7617B46F" w:rsidR="00DD4AFE" w:rsidRPr="00A062E1" w:rsidRDefault="00DD7209" w:rsidP="00DD4A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- </w:t>
      </w:r>
      <w:r w:rsidR="006D4934" w:rsidRPr="00A062E1">
        <w:rPr>
          <w:rFonts w:ascii="Times New Roman" w:hAnsi="Times New Roman" w:cs="Times New Roman"/>
          <w:sz w:val="28"/>
          <w:szCs w:val="28"/>
        </w:rPr>
        <w:t xml:space="preserve">приостановить допуск </w:t>
      </w:r>
      <w:r w:rsidR="00DD4AFE" w:rsidRPr="00A062E1">
        <w:rPr>
          <w:rFonts w:ascii="Times New Roman" w:hAnsi="Times New Roman" w:cs="Times New Roman"/>
          <w:sz w:val="28"/>
          <w:szCs w:val="28"/>
        </w:rPr>
        <w:t>к</w:t>
      </w:r>
      <w:r w:rsidR="006D4934" w:rsidRPr="00A062E1">
        <w:rPr>
          <w:rFonts w:ascii="Times New Roman" w:hAnsi="Times New Roman" w:cs="Times New Roman"/>
          <w:sz w:val="28"/>
          <w:szCs w:val="28"/>
        </w:rPr>
        <w:t xml:space="preserve">лиента к клиринговому обслуживанию </w:t>
      </w:r>
      <w:r w:rsidR="00DD4AFE" w:rsidRPr="00A062E1">
        <w:rPr>
          <w:rFonts w:ascii="Times New Roman" w:hAnsi="Times New Roman" w:cs="Times New Roman"/>
          <w:sz w:val="28"/>
          <w:szCs w:val="28"/>
        </w:rPr>
        <w:t>при н</w:t>
      </w:r>
      <w:r w:rsidR="006D4934" w:rsidRPr="00A062E1">
        <w:rPr>
          <w:rFonts w:ascii="Times New Roman" w:hAnsi="Times New Roman" w:cs="Times New Roman"/>
          <w:sz w:val="28"/>
          <w:szCs w:val="28"/>
        </w:rPr>
        <w:t>еоднократно</w:t>
      </w:r>
      <w:r w:rsidR="00DD4AFE" w:rsidRPr="00A062E1">
        <w:rPr>
          <w:rFonts w:ascii="Times New Roman" w:hAnsi="Times New Roman" w:cs="Times New Roman"/>
          <w:sz w:val="28"/>
          <w:szCs w:val="28"/>
        </w:rPr>
        <w:t xml:space="preserve">м </w:t>
      </w:r>
      <w:r w:rsidR="006D4934" w:rsidRPr="00A062E1">
        <w:rPr>
          <w:rFonts w:ascii="Times New Roman" w:hAnsi="Times New Roman" w:cs="Times New Roman"/>
          <w:sz w:val="28"/>
          <w:szCs w:val="28"/>
        </w:rPr>
        <w:t>(не менее 2 раз) неисполнени</w:t>
      </w:r>
      <w:r w:rsidR="00CA5A33" w:rsidRPr="00A062E1">
        <w:rPr>
          <w:rFonts w:ascii="Times New Roman" w:hAnsi="Times New Roman" w:cs="Times New Roman"/>
          <w:sz w:val="28"/>
          <w:szCs w:val="28"/>
        </w:rPr>
        <w:t>и</w:t>
      </w:r>
      <w:r w:rsidR="00DD4AFE" w:rsidRPr="00A062E1">
        <w:rPr>
          <w:rFonts w:ascii="Times New Roman" w:hAnsi="Times New Roman" w:cs="Times New Roman"/>
          <w:sz w:val="28"/>
          <w:szCs w:val="28"/>
        </w:rPr>
        <w:t>/</w:t>
      </w:r>
      <w:r w:rsidR="006D4934" w:rsidRPr="00A062E1">
        <w:rPr>
          <w:rFonts w:ascii="Times New Roman" w:hAnsi="Times New Roman" w:cs="Times New Roman"/>
          <w:sz w:val="28"/>
          <w:szCs w:val="28"/>
        </w:rPr>
        <w:t>несвоевременно</w:t>
      </w:r>
      <w:r w:rsidR="00CA5A33" w:rsidRPr="00A062E1">
        <w:rPr>
          <w:rFonts w:ascii="Times New Roman" w:hAnsi="Times New Roman" w:cs="Times New Roman"/>
          <w:sz w:val="28"/>
          <w:szCs w:val="28"/>
        </w:rPr>
        <w:t>м</w:t>
      </w:r>
      <w:r w:rsidR="006D4934" w:rsidRPr="00A062E1"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CA5A33" w:rsidRPr="00A062E1">
        <w:rPr>
          <w:rFonts w:ascii="Times New Roman" w:hAnsi="Times New Roman" w:cs="Times New Roman"/>
          <w:sz w:val="28"/>
          <w:szCs w:val="28"/>
        </w:rPr>
        <w:t>и</w:t>
      </w:r>
      <w:r w:rsidR="006D4934" w:rsidRPr="00A062E1">
        <w:rPr>
          <w:rFonts w:ascii="Times New Roman" w:hAnsi="Times New Roman" w:cs="Times New Roman"/>
          <w:sz w:val="28"/>
          <w:szCs w:val="28"/>
        </w:rPr>
        <w:t xml:space="preserve"> обязательств по </w:t>
      </w:r>
      <w:r w:rsidR="00DD4AFE" w:rsidRPr="00A062E1">
        <w:rPr>
          <w:rFonts w:ascii="Times New Roman" w:hAnsi="Times New Roman" w:cs="Times New Roman"/>
          <w:sz w:val="28"/>
          <w:szCs w:val="28"/>
        </w:rPr>
        <w:t>с</w:t>
      </w:r>
      <w:r w:rsidR="006D4934" w:rsidRPr="00A062E1">
        <w:rPr>
          <w:rFonts w:ascii="Times New Roman" w:hAnsi="Times New Roman" w:cs="Times New Roman"/>
          <w:sz w:val="28"/>
          <w:szCs w:val="28"/>
        </w:rPr>
        <w:t>делкам</w:t>
      </w:r>
      <w:r w:rsidR="00DD4AFE" w:rsidRPr="00A062E1">
        <w:rPr>
          <w:rFonts w:ascii="Times New Roman" w:hAnsi="Times New Roman" w:cs="Times New Roman"/>
          <w:sz w:val="28"/>
          <w:szCs w:val="28"/>
        </w:rPr>
        <w:t xml:space="preserve">, требований Регламента </w:t>
      </w:r>
      <w:bookmarkStart w:id="0" w:name="_Hlk179816436"/>
      <w:r w:rsidR="00DD4AFE" w:rsidRPr="00A062E1">
        <w:rPr>
          <w:rFonts w:ascii="Times New Roman" w:hAnsi="Times New Roman" w:cs="Times New Roman"/>
          <w:i/>
          <w:sz w:val="20"/>
        </w:rPr>
        <w:t>(п.2.8 Регламента НКК</w:t>
      </w:r>
      <w:r w:rsidR="00B50CF9" w:rsidRPr="00A062E1">
        <w:rPr>
          <w:rFonts w:ascii="Times New Roman" w:hAnsi="Times New Roman" w:cs="Times New Roman"/>
          <w:i/>
          <w:sz w:val="20"/>
        </w:rPr>
        <w:t>Ц</w:t>
      </w:r>
      <w:r w:rsidR="00DD4AFE" w:rsidRPr="00A062E1">
        <w:rPr>
          <w:rFonts w:ascii="Times New Roman" w:hAnsi="Times New Roman" w:cs="Times New Roman"/>
          <w:i/>
          <w:sz w:val="20"/>
        </w:rPr>
        <w:t>)</w:t>
      </w:r>
      <w:r w:rsidR="00DD4AFE" w:rsidRPr="00A062E1">
        <w:rPr>
          <w:rFonts w:ascii="Times New Roman" w:hAnsi="Times New Roman" w:cs="Times New Roman"/>
          <w:sz w:val="28"/>
          <w:szCs w:val="28"/>
        </w:rPr>
        <w:t>;</w:t>
      </w:r>
    </w:p>
    <w:bookmarkEnd w:id="0"/>
    <w:p w14:paraId="4908DFE4" w14:textId="5F2F1DB0" w:rsidR="006D4934" w:rsidRPr="00A062E1" w:rsidRDefault="00DD4AFE" w:rsidP="006D49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- </w:t>
      </w:r>
      <w:r w:rsidR="006D4934" w:rsidRPr="00A062E1">
        <w:rPr>
          <w:rFonts w:ascii="Times New Roman" w:hAnsi="Times New Roman" w:cs="Times New Roman"/>
          <w:sz w:val="28"/>
          <w:szCs w:val="28"/>
        </w:rPr>
        <w:t>растор</w:t>
      </w:r>
      <w:r w:rsidRPr="00A062E1">
        <w:rPr>
          <w:rFonts w:ascii="Times New Roman" w:hAnsi="Times New Roman" w:cs="Times New Roman"/>
          <w:sz w:val="28"/>
          <w:szCs w:val="28"/>
        </w:rPr>
        <w:t xml:space="preserve">гнуть </w:t>
      </w:r>
      <w:r w:rsidR="006D4934" w:rsidRPr="00A062E1">
        <w:rPr>
          <w:rFonts w:ascii="Times New Roman" w:hAnsi="Times New Roman" w:cs="Times New Roman"/>
          <w:sz w:val="28"/>
          <w:szCs w:val="28"/>
        </w:rPr>
        <w:t>договор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6D4934" w:rsidRPr="00A062E1">
        <w:rPr>
          <w:rFonts w:ascii="Times New Roman" w:hAnsi="Times New Roman" w:cs="Times New Roman"/>
          <w:sz w:val="28"/>
          <w:szCs w:val="28"/>
        </w:rPr>
        <w:t>в случа</w:t>
      </w:r>
      <w:r w:rsidRPr="00A062E1">
        <w:rPr>
          <w:rFonts w:ascii="Times New Roman" w:hAnsi="Times New Roman" w:cs="Times New Roman"/>
          <w:sz w:val="28"/>
          <w:szCs w:val="28"/>
        </w:rPr>
        <w:t>е н</w:t>
      </w:r>
      <w:r w:rsidR="006D4934" w:rsidRPr="00A062E1">
        <w:rPr>
          <w:rFonts w:ascii="Times New Roman" w:hAnsi="Times New Roman" w:cs="Times New Roman"/>
          <w:sz w:val="28"/>
          <w:szCs w:val="28"/>
        </w:rPr>
        <w:t>еоднократного (</w:t>
      </w:r>
      <w:r w:rsidRPr="00A062E1">
        <w:rPr>
          <w:rFonts w:ascii="Times New Roman" w:hAnsi="Times New Roman" w:cs="Times New Roman"/>
          <w:sz w:val="28"/>
          <w:szCs w:val="28"/>
        </w:rPr>
        <w:t>3</w:t>
      </w:r>
      <w:r w:rsidR="006D4934" w:rsidRPr="00A062E1">
        <w:rPr>
          <w:rFonts w:ascii="Times New Roman" w:hAnsi="Times New Roman" w:cs="Times New Roman"/>
          <w:sz w:val="28"/>
          <w:szCs w:val="28"/>
        </w:rPr>
        <w:t xml:space="preserve"> и более раз) неисполнения/несвоевременного исполнения обязательств по </w:t>
      </w:r>
      <w:r w:rsidRPr="00A062E1">
        <w:rPr>
          <w:rFonts w:ascii="Times New Roman" w:hAnsi="Times New Roman" w:cs="Times New Roman"/>
          <w:sz w:val="28"/>
          <w:szCs w:val="28"/>
        </w:rPr>
        <w:t>с</w:t>
      </w:r>
      <w:r w:rsidR="006D4934" w:rsidRPr="00A062E1">
        <w:rPr>
          <w:rFonts w:ascii="Times New Roman" w:hAnsi="Times New Roman" w:cs="Times New Roman"/>
          <w:sz w:val="28"/>
          <w:szCs w:val="28"/>
        </w:rPr>
        <w:t>делкам</w:t>
      </w:r>
      <w:r w:rsidR="00CA5A33" w:rsidRPr="00A062E1">
        <w:rPr>
          <w:rFonts w:ascii="Times New Roman" w:hAnsi="Times New Roman" w:cs="Times New Roman"/>
          <w:sz w:val="28"/>
          <w:szCs w:val="28"/>
        </w:rPr>
        <w:t xml:space="preserve"> и прочее </w:t>
      </w:r>
      <w:r w:rsidR="00CA5A33" w:rsidRPr="00A062E1">
        <w:rPr>
          <w:rFonts w:ascii="Times New Roman" w:hAnsi="Times New Roman" w:cs="Times New Roman"/>
          <w:i/>
          <w:sz w:val="20"/>
        </w:rPr>
        <w:t>(п.2.9 Регламента НКК</w:t>
      </w:r>
      <w:r w:rsidR="00B50CF9" w:rsidRPr="00A062E1">
        <w:rPr>
          <w:rFonts w:ascii="Times New Roman" w:hAnsi="Times New Roman" w:cs="Times New Roman"/>
          <w:i/>
          <w:sz w:val="20"/>
        </w:rPr>
        <w:t>Ц</w:t>
      </w:r>
      <w:r w:rsidR="00CA5A33" w:rsidRPr="00A062E1">
        <w:rPr>
          <w:rFonts w:ascii="Times New Roman" w:hAnsi="Times New Roman" w:cs="Times New Roman"/>
          <w:i/>
          <w:sz w:val="20"/>
        </w:rPr>
        <w:t>)</w:t>
      </w:r>
      <w:r w:rsidR="00CA5A33" w:rsidRPr="00A062E1">
        <w:rPr>
          <w:rFonts w:ascii="Times New Roman" w:hAnsi="Times New Roman" w:cs="Times New Roman"/>
          <w:sz w:val="28"/>
          <w:szCs w:val="28"/>
        </w:rPr>
        <w:t>;</w:t>
      </w:r>
    </w:p>
    <w:p w14:paraId="731C2914" w14:textId="47492123" w:rsidR="00DD7209" w:rsidRPr="00A062E1" w:rsidRDefault="00815E0B" w:rsidP="00DD72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- не осуществлять возврат денежных средств клиенту, если у клиента имелась задолженность перед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DD7209" w:rsidRPr="00A062E1">
        <w:rPr>
          <w:rFonts w:ascii="Times New Roman" w:hAnsi="Times New Roman" w:cs="Times New Roman"/>
          <w:i/>
          <w:sz w:val="20"/>
        </w:rPr>
        <w:t>(п.</w:t>
      </w:r>
      <w:r w:rsidRPr="00A062E1">
        <w:rPr>
          <w:rFonts w:ascii="Times New Roman" w:hAnsi="Times New Roman" w:cs="Times New Roman"/>
          <w:i/>
          <w:sz w:val="20"/>
        </w:rPr>
        <w:t>6</w:t>
      </w:r>
      <w:r w:rsidR="00DD7209" w:rsidRPr="00A062E1">
        <w:rPr>
          <w:rFonts w:ascii="Times New Roman" w:hAnsi="Times New Roman" w:cs="Times New Roman"/>
          <w:i/>
          <w:sz w:val="20"/>
        </w:rPr>
        <w:t>.</w:t>
      </w:r>
      <w:r w:rsidRPr="00A062E1">
        <w:rPr>
          <w:rFonts w:ascii="Times New Roman" w:hAnsi="Times New Roman" w:cs="Times New Roman"/>
          <w:i/>
          <w:sz w:val="20"/>
        </w:rPr>
        <w:t>5</w:t>
      </w:r>
      <w:r w:rsidR="00DD7209" w:rsidRPr="00A062E1">
        <w:rPr>
          <w:rFonts w:ascii="Times New Roman" w:hAnsi="Times New Roman" w:cs="Times New Roman"/>
          <w:i/>
          <w:sz w:val="20"/>
        </w:rPr>
        <w:t xml:space="preserve"> Регламента НКК</w:t>
      </w:r>
      <w:r w:rsidR="00B50CF9" w:rsidRPr="00A062E1">
        <w:rPr>
          <w:rFonts w:ascii="Times New Roman" w:hAnsi="Times New Roman" w:cs="Times New Roman"/>
          <w:i/>
          <w:sz w:val="20"/>
        </w:rPr>
        <w:t>Ц</w:t>
      </w:r>
      <w:r w:rsidR="00DD7209" w:rsidRPr="00A062E1">
        <w:rPr>
          <w:rFonts w:ascii="Times New Roman" w:hAnsi="Times New Roman" w:cs="Times New Roman"/>
          <w:i/>
          <w:sz w:val="20"/>
        </w:rPr>
        <w:t>)</w:t>
      </w:r>
      <w:r w:rsidR="00DD7209" w:rsidRPr="00A062E1">
        <w:rPr>
          <w:rFonts w:ascii="Times New Roman" w:hAnsi="Times New Roman" w:cs="Times New Roman"/>
          <w:sz w:val="28"/>
          <w:szCs w:val="28"/>
        </w:rPr>
        <w:t>;</w:t>
      </w:r>
    </w:p>
    <w:p w14:paraId="110F506F" w14:textId="3565D640" w:rsidR="00815E0B" w:rsidRPr="00A062E1" w:rsidRDefault="00815E0B" w:rsidP="00815E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- удерживать сумму задолженности вознаграждения клирингового центра из суммы свободного гарантийного обеспечения клиента </w:t>
      </w:r>
      <w:r w:rsidRPr="00A062E1">
        <w:rPr>
          <w:rFonts w:ascii="Times New Roman" w:hAnsi="Times New Roman" w:cs="Times New Roman"/>
          <w:i/>
          <w:sz w:val="20"/>
        </w:rPr>
        <w:t>(п.9.3 Регламента НКК</w:t>
      </w:r>
      <w:r w:rsidR="00B50CF9" w:rsidRPr="00A062E1">
        <w:rPr>
          <w:rFonts w:ascii="Times New Roman" w:hAnsi="Times New Roman" w:cs="Times New Roman"/>
          <w:i/>
          <w:sz w:val="20"/>
        </w:rPr>
        <w:t>Ц</w:t>
      </w:r>
      <w:r w:rsidRPr="00A062E1">
        <w:rPr>
          <w:rFonts w:ascii="Times New Roman" w:hAnsi="Times New Roman" w:cs="Times New Roman"/>
          <w:i/>
          <w:sz w:val="20"/>
        </w:rPr>
        <w:t>)</w:t>
      </w:r>
      <w:r w:rsidRPr="00A062E1">
        <w:rPr>
          <w:rFonts w:ascii="Times New Roman" w:hAnsi="Times New Roman" w:cs="Times New Roman"/>
          <w:sz w:val="28"/>
          <w:szCs w:val="28"/>
        </w:rPr>
        <w:t>;</w:t>
      </w:r>
    </w:p>
    <w:p w14:paraId="24AE21CD" w14:textId="11CE9CD9" w:rsidR="00815E0B" w:rsidRPr="00A062E1" w:rsidRDefault="00815E0B" w:rsidP="006D49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- отдать приоритет обращениям клиентов.</w:t>
      </w:r>
    </w:p>
    <w:p w14:paraId="5FBFE857" w14:textId="1F8788E9" w:rsidR="00D31FD4" w:rsidRPr="00A062E1" w:rsidRDefault="00D31FD4" w:rsidP="00184962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Таким образом, исходя из указанных положений внутренних документов, НКК</w:t>
      </w:r>
      <w:r w:rsidR="00B50CF9" w:rsidRPr="00A062E1">
        <w:rPr>
          <w:rFonts w:ascii="Times New Roman" w:hAnsi="Times New Roman" w:cs="Times New Roman"/>
          <w:sz w:val="28"/>
          <w:szCs w:val="28"/>
        </w:rPr>
        <w:t>Ц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 xml:space="preserve">определяет кому из аккредитованных </w:t>
      </w:r>
      <w:r w:rsidR="00B50CF9" w:rsidRPr="00A062E1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оварной биржей членов</w:t>
      </w:r>
      <w:r w:rsidRPr="00A062E1">
        <w:rPr>
          <w:rFonts w:ascii="Times New Roman" w:hAnsi="Times New Roman" w:cs="Times New Roman"/>
          <w:sz w:val="28"/>
          <w:szCs w:val="28"/>
        </w:rPr>
        <w:t xml:space="preserve"> предоставить доступ к участию в биржевых торгах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E2E0E32" w14:textId="712638C2" w:rsidR="004F31DB" w:rsidRPr="00A062E1" w:rsidRDefault="00B50CF9" w:rsidP="001849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Более того, как следует</w:t>
      </w:r>
      <w:r w:rsidR="004F31DB" w:rsidRPr="00A062E1">
        <w:rPr>
          <w:rFonts w:ascii="Times New Roman" w:hAnsi="Times New Roman" w:cs="Times New Roman"/>
          <w:sz w:val="28"/>
          <w:szCs w:val="28"/>
        </w:rPr>
        <w:t xml:space="preserve"> из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4F31DB" w:rsidRPr="00A062E1">
        <w:rPr>
          <w:rFonts w:ascii="Times New Roman" w:hAnsi="Times New Roman" w:cs="Times New Roman"/>
          <w:sz w:val="28"/>
          <w:szCs w:val="28"/>
        </w:rPr>
        <w:t xml:space="preserve">пункта 7 Правил осуществления клиринговой деятельности по биржевым сделкам, утвержденных приказом </w:t>
      </w:r>
      <w:proofErr w:type="spellStart"/>
      <w:r w:rsidR="004F31DB" w:rsidRPr="00A062E1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4F31DB" w:rsidRPr="00A062E1">
        <w:rPr>
          <w:rFonts w:ascii="Times New Roman" w:hAnsi="Times New Roman" w:cs="Times New Roman"/>
          <w:sz w:val="28"/>
          <w:szCs w:val="28"/>
        </w:rPr>
        <w:t xml:space="preserve">. Министра национальной экономики Республики Казахстан от 25 ноября 2015 года № 729, в целях осуществления клиринга, расчетов и учета обязательств по биржевым сделкам </w:t>
      </w:r>
      <w:r w:rsidR="004F31DB" w:rsidRPr="00A062E1">
        <w:rPr>
          <w:rFonts w:ascii="Times New Roman" w:hAnsi="Times New Roman" w:cs="Times New Roman"/>
          <w:b/>
          <w:bCs/>
          <w:sz w:val="28"/>
          <w:szCs w:val="28"/>
        </w:rPr>
        <w:t>клиринговый центр товарной биржи заключает с расчетной организацией соответствующий договор</w:t>
      </w:r>
      <w:r w:rsidR="004F31DB" w:rsidRPr="00A062E1">
        <w:rPr>
          <w:rFonts w:ascii="Times New Roman" w:hAnsi="Times New Roman" w:cs="Times New Roman"/>
          <w:sz w:val="28"/>
          <w:szCs w:val="28"/>
        </w:rPr>
        <w:t xml:space="preserve"> о порядке взаимодействия при проведении биржевых торгов и (или) осуществлении расчетов по сделкам, заключенным на биржевых торгах.</w:t>
      </w:r>
    </w:p>
    <w:p w14:paraId="57EBB1EB" w14:textId="7B38730A" w:rsidR="00E5071A" w:rsidRPr="00A062E1" w:rsidRDefault="00E5071A" w:rsidP="00E507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Согласно регламенту НККЦ, при регистрации участника/клиента клирингового центра, в целях ведения учета денежных средств, биржевого (гарантийного) обеспечения и обязательств Участника/Клиента Клирингового центра, Клиринговый центр открывает в электронной системе Клирингового центра:</w:t>
      </w:r>
    </w:p>
    <w:p w14:paraId="36592B77" w14:textId="5F79B5E9" w:rsidR="00E5071A" w:rsidRPr="00A062E1" w:rsidRDefault="00E5071A" w:rsidP="00E507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А) Субсчет (счет в информационной системе клирингового центра) участника/клиента клирингового центра – для учета биржевого (гарантийного) обеспечения участника/клиента клирингового центра;</w:t>
      </w:r>
    </w:p>
    <w:p w14:paraId="1938B6FB" w14:textId="3D149803" w:rsidR="00E5071A" w:rsidRPr="00A062E1" w:rsidRDefault="00E5071A" w:rsidP="00E507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Б) Субсчёт участника/клиента клирингового центра – для учета биржевого (гарантийного) обеспечения участника/клиента клирингового центра, выступающего на биржевых торгах в качестве брокера/дилера.</w:t>
      </w:r>
    </w:p>
    <w:p w14:paraId="6BEFA705" w14:textId="29F1A337" w:rsidR="00E5071A" w:rsidRPr="00A062E1" w:rsidRDefault="00E5071A" w:rsidP="00E507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В) Субсчет участника/клиента клирингового центра - для расчетов через клиринговый центр.</w:t>
      </w:r>
    </w:p>
    <w:p w14:paraId="7A20837F" w14:textId="5DD8EBC2" w:rsidR="004F31DB" w:rsidRPr="00A062E1" w:rsidRDefault="00E5071A" w:rsidP="00E507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Информация о субсчетах участника/клиента клирингового центра отражается в системе учета клирингового центра.</w:t>
      </w:r>
    </w:p>
    <w:p w14:paraId="7F1435E0" w14:textId="4377497D" w:rsidR="00E5071A" w:rsidRPr="00A062E1" w:rsidRDefault="00E5071A" w:rsidP="001849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b/>
          <w:bCs/>
          <w:sz w:val="28"/>
          <w:szCs w:val="28"/>
        </w:rPr>
        <w:t>Субсчетом является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виртуальный счёт</w:t>
      </w:r>
      <w:r w:rsidRPr="00A062E1">
        <w:rPr>
          <w:rFonts w:ascii="Times New Roman" w:hAnsi="Times New Roman" w:cs="Times New Roman"/>
          <w:sz w:val="28"/>
          <w:szCs w:val="28"/>
        </w:rPr>
        <w:t xml:space="preserve"> участника/клиента клирингового центра, размещённый в аппаратно-программном комплексе Клирингового центра используемый для учёта денежных средств и </w:t>
      </w:r>
      <w:r w:rsidRPr="00A062E1">
        <w:rPr>
          <w:rFonts w:ascii="Times New Roman" w:hAnsi="Times New Roman" w:cs="Times New Roman"/>
          <w:sz w:val="28"/>
          <w:szCs w:val="28"/>
        </w:rPr>
        <w:lastRenderedPageBreak/>
        <w:t>проведения взаиморасчётов сторон, а также для содержания Биржевого (гарантийного) обеспечения при допуске Участника/Клиента Клирингового центра к биржевым торгам.</w:t>
      </w:r>
    </w:p>
    <w:p w14:paraId="62DDCDA5" w14:textId="7F0E2594" w:rsidR="00372E07" w:rsidRDefault="00E5071A" w:rsidP="001849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И</w:t>
      </w:r>
      <w:r w:rsidR="00B50CF9" w:rsidRPr="00A062E1">
        <w:rPr>
          <w:rFonts w:ascii="Times New Roman" w:hAnsi="Times New Roman" w:cs="Times New Roman"/>
          <w:sz w:val="28"/>
          <w:szCs w:val="28"/>
        </w:rPr>
        <w:t>з сведений, размещенных НККЦ на своем интернет-ресурсе</w:t>
      </w:r>
      <w:r w:rsidR="008F4EFB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8F4EFB" w:rsidRPr="00A062E1">
        <w:rPr>
          <w:rFonts w:ascii="Times New Roman" w:hAnsi="Times New Roman" w:cs="Times New Roman"/>
          <w:i/>
          <w:iCs/>
          <w:sz w:val="20"/>
          <w:szCs w:val="20"/>
        </w:rPr>
        <w:t xml:space="preserve">(рисунок </w:t>
      </w:r>
      <w:r w:rsidR="008108A3">
        <w:rPr>
          <w:rFonts w:ascii="Times New Roman" w:hAnsi="Times New Roman" w:cs="Times New Roman"/>
          <w:i/>
          <w:iCs/>
          <w:sz w:val="20"/>
          <w:szCs w:val="20"/>
          <w:lang w:val="kk-KZ"/>
        </w:rPr>
        <w:t>5</w:t>
      </w:r>
      <w:r w:rsidR="008F4EFB" w:rsidRPr="00A062E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B50CF9" w:rsidRPr="00A062E1">
        <w:rPr>
          <w:rFonts w:ascii="Times New Roman" w:hAnsi="Times New Roman" w:cs="Times New Roman"/>
          <w:sz w:val="28"/>
          <w:szCs w:val="28"/>
        </w:rPr>
        <w:t>,</w:t>
      </w:r>
      <w:r w:rsidR="008F4EFB" w:rsidRPr="00A062E1">
        <w:rPr>
          <w:rFonts w:ascii="Times New Roman" w:hAnsi="Times New Roman" w:cs="Times New Roman"/>
          <w:sz w:val="28"/>
          <w:szCs w:val="28"/>
        </w:rPr>
        <w:t xml:space="preserve"> тариф за предоставление брокеру/дилеру информационного доступа (ведение субсчета)</w:t>
      </w:r>
      <w:r w:rsidR="00B50CF9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8F4EFB" w:rsidRPr="00A062E1">
        <w:rPr>
          <w:rFonts w:ascii="Times New Roman" w:hAnsi="Times New Roman" w:cs="Times New Roman"/>
          <w:sz w:val="28"/>
          <w:szCs w:val="28"/>
        </w:rPr>
        <w:t>составляет 1 000/5 000* (за исключением брокеров и дилеров, аккредитованных в биржевых секциях торговли портландцементом и ломом черных металлов) тенге на еженедельной основе (*на еженедельной основе со 2 сентября 2024 года).</w:t>
      </w:r>
    </w:p>
    <w:p w14:paraId="66F7AE01" w14:textId="78D4011C" w:rsidR="008F07C7" w:rsidRDefault="008F07C7" w:rsidP="00CA34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Рисунок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3478">
        <w:rPr>
          <w:rFonts w:ascii="Times New Roman" w:hAnsi="Times New Roman" w:cs="Times New Roman"/>
          <w:sz w:val="28"/>
          <w:szCs w:val="28"/>
          <w:lang w:val="kk-KZ"/>
        </w:rPr>
        <w:t>5</w:t>
      </w:r>
    </w:p>
    <w:p w14:paraId="7F38CF7B" w14:textId="10D769F6" w:rsidR="008F07C7" w:rsidRDefault="00CA3478" w:rsidP="00CA34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F52DC40" wp14:editId="35978509">
            <wp:extent cx="592455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E2E5" w14:textId="7F0F7F91" w:rsidR="00E5071A" w:rsidRPr="00A062E1" w:rsidRDefault="00E5071A" w:rsidP="001849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Обращаем внимание, что одн</w:t>
      </w:r>
      <w:r w:rsidR="00352079" w:rsidRPr="00A062E1">
        <w:rPr>
          <w:rFonts w:ascii="Times New Roman" w:hAnsi="Times New Roman" w:cs="Times New Roman"/>
          <w:sz w:val="28"/>
          <w:szCs w:val="28"/>
        </w:rPr>
        <w:t>ими</w:t>
      </w:r>
      <w:r w:rsidRPr="00A062E1">
        <w:rPr>
          <w:rFonts w:ascii="Times New Roman" w:hAnsi="Times New Roman" w:cs="Times New Roman"/>
          <w:sz w:val="28"/>
          <w:szCs w:val="28"/>
        </w:rPr>
        <w:t xml:space="preserve"> из базовых характеристик двойного встречного аукциона </w:t>
      </w:r>
      <w:r w:rsidRPr="00A062E1">
        <w:rPr>
          <w:rFonts w:ascii="Times New Roman" w:hAnsi="Times New Roman" w:cs="Times New Roman"/>
          <w:b/>
          <w:bCs/>
          <w:sz w:val="28"/>
          <w:szCs w:val="28"/>
        </w:rPr>
        <w:t>в торговой системе товарной биржи</w:t>
      </w:r>
      <w:r w:rsidRPr="00A062E1">
        <w:rPr>
          <w:rFonts w:ascii="Times New Roman" w:hAnsi="Times New Roman" w:cs="Times New Roman"/>
          <w:sz w:val="28"/>
          <w:szCs w:val="28"/>
        </w:rPr>
        <w:t xml:space="preserve"> явля</w:t>
      </w:r>
      <w:r w:rsidR="00352079" w:rsidRPr="00A062E1">
        <w:rPr>
          <w:rFonts w:ascii="Times New Roman" w:hAnsi="Times New Roman" w:cs="Times New Roman"/>
          <w:sz w:val="28"/>
          <w:szCs w:val="28"/>
        </w:rPr>
        <w:t>ю</w:t>
      </w:r>
      <w:r w:rsidRPr="00A062E1">
        <w:rPr>
          <w:rFonts w:ascii="Times New Roman" w:hAnsi="Times New Roman" w:cs="Times New Roman"/>
          <w:sz w:val="28"/>
          <w:szCs w:val="28"/>
        </w:rPr>
        <w:t>тся возможность выставл</w:t>
      </w:r>
      <w:r w:rsidR="00352079" w:rsidRPr="00A062E1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A062E1">
        <w:rPr>
          <w:rFonts w:ascii="Times New Roman" w:hAnsi="Times New Roman" w:cs="Times New Roman"/>
          <w:sz w:val="28"/>
          <w:szCs w:val="28"/>
        </w:rPr>
        <w:t>заявк</w:t>
      </w:r>
      <w:r w:rsidR="00352079" w:rsidRPr="00A062E1">
        <w:rPr>
          <w:rFonts w:ascii="Times New Roman" w:hAnsi="Times New Roman" w:cs="Times New Roman"/>
          <w:sz w:val="28"/>
          <w:szCs w:val="28"/>
        </w:rPr>
        <w:t>и</w:t>
      </w: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352079" w:rsidRPr="00A062E1">
        <w:rPr>
          <w:rFonts w:ascii="Times New Roman" w:hAnsi="Times New Roman" w:cs="Times New Roman"/>
          <w:sz w:val="28"/>
          <w:szCs w:val="28"/>
        </w:rPr>
        <w:t xml:space="preserve">участником </w:t>
      </w:r>
      <w:r w:rsidRPr="00A062E1">
        <w:rPr>
          <w:rFonts w:ascii="Times New Roman" w:hAnsi="Times New Roman" w:cs="Times New Roman"/>
          <w:sz w:val="28"/>
          <w:szCs w:val="28"/>
        </w:rPr>
        <w:t>только в размере свободных денежных средств (денежных средств, не заблокированных под заявки или сделки)</w:t>
      </w:r>
      <w:r w:rsidR="00352079" w:rsidRPr="00A062E1">
        <w:rPr>
          <w:rFonts w:ascii="Times New Roman" w:hAnsi="Times New Roman" w:cs="Times New Roman"/>
          <w:sz w:val="28"/>
          <w:szCs w:val="28"/>
        </w:rPr>
        <w:t>, а также контроля средств биржевого обеспечения (информация о свободных и заблокированных средствах).</w:t>
      </w:r>
    </w:p>
    <w:p w14:paraId="2F90353F" w14:textId="73E465ED" w:rsidR="00352079" w:rsidRPr="00A062E1" w:rsidRDefault="00352079" w:rsidP="001849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В связи с чем, информирование</w:t>
      </w:r>
      <w:r w:rsidR="00E83CDA"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Pr="00A062E1">
        <w:rPr>
          <w:rFonts w:ascii="Times New Roman" w:hAnsi="Times New Roman" w:cs="Times New Roman"/>
          <w:sz w:val="28"/>
          <w:szCs w:val="28"/>
        </w:rPr>
        <w:t>участника торгов в электронной торговой системе товарной биржи об имеющихся денежных средствах предусмотрено действующим законодательством Республики Казахстан.</w:t>
      </w:r>
    </w:p>
    <w:p w14:paraId="2E946C3B" w14:textId="7B8BA93B" w:rsidR="00184962" w:rsidRPr="00A062E1" w:rsidRDefault="00E83CDA" w:rsidP="00184962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Необходимо отметить, что</w:t>
      </w:r>
      <w:r w:rsidR="00D31FD4" w:rsidRPr="00A062E1">
        <w:rPr>
          <w:rFonts w:ascii="Times New Roman" w:hAnsi="Times New Roman" w:cs="Times New Roman"/>
          <w:sz w:val="28"/>
          <w:szCs w:val="28"/>
        </w:rPr>
        <w:t xml:space="preserve"> н</w:t>
      </w:r>
      <w:r w:rsidR="00184962" w:rsidRPr="00A062E1">
        <w:rPr>
          <w:rFonts w:ascii="Times New Roman" w:hAnsi="Times New Roman" w:cs="Times New Roman"/>
          <w:sz w:val="28"/>
          <w:szCs w:val="28"/>
        </w:rPr>
        <w:t xml:space="preserve">аличие клирингового центра товарной биржи, имеющего аппаратно-программный комплекс, обеспечивающий автоматизацию процесса клиринговой деятельности и соответствующий требованиям к аппаратно-программному комплексу клирингового центра товарной биржи является </w:t>
      </w:r>
      <w:r w:rsidR="00184962" w:rsidRPr="00A062E1">
        <w:rPr>
          <w:rFonts w:ascii="Times New Roman" w:hAnsi="Times New Roman" w:cs="Times New Roman"/>
          <w:b/>
          <w:bCs/>
          <w:sz w:val="28"/>
          <w:szCs w:val="28"/>
        </w:rPr>
        <w:t>обязательным требовани</w:t>
      </w:r>
      <w:r w:rsidR="00E0233A" w:rsidRPr="00A062E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184962" w:rsidRPr="00A062E1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184962" w:rsidRPr="00A062E1">
        <w:rPr>
          <w:rFonts w:ascii="Times New Roman" w:hAnsi="Times New Roman" w:cs="Times New Roman"/>
          <w:sz w:val="28"/>
          <w:szCs w:val="28"/>
        </w:rPr>
        <w:t>, предъявляемы</w:t>
      </w:r>
      <w:r w:rsidR="00E0233A" w:rsidRPr="00A062E1">
        <w:rPr>
          <w:rFonts w:ascii="Times New Roman" w:hAnsi="Times New Roman" w:cs="Times New Roman"/>
          <w:sz w:val="28"/>
          <w:szCs w:val="28"/>
        </w:rPr>
        <w:t>м</w:t>
      </w:r>
      <w:r w:rsidR="00184962" w:rsidRPr="00A062E1">
        <w:rPr>
          <w:rFonts w:ascii="Times New Roman" w:hAnsi="Times New Roman" w:cs="Times New Roman"/>
          <w:sz w:val="28"/>
          <w:szCs w:val="28"/>
        </w:rPr>
        <w:t xml:space="preserve"> как </w:t>
      </w:r>
      <w:r w:rsidR="00184962" w:rsidRPr="00A062E1">
        <w:rPr>
          <w:rFonts w:ascii="Times New Roman" w:hAnsi="Times New Roman" w:cs="Times New Roman"/>
          <w:b/>
          <w:bCs/>
          <w:sz w:val="28"/>
          <w:szCs w:val="28"/>
        </w:rPr>
        <w:t>при выдаче лицензии на деятельность товарных бирж, так и на протяжении всего периода времени ее действительности.</w:t>
      </w:r>
    </w:p>
    <w:p w14:paraId="6E84CEC1" w14:textId="36864D48" w:rsidR="00F64476" w:rsidRPr="00A062E1" w:rsidRDefault="00F64476" w:rsidP="00F644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Из разъяснений уполномоченного органа в области регулирования торговой деятельности следует, что товарная биржа должна регламентировать </w:t>
      </w:r>
      <w:r w:rsidRPr="00A062E1">
        <w:rPr>
          <w:rFonts w:ascii="Times New Roman" w:hAnsi="Times New Roman" w:cs="Times New Roman"/>
          <w:sz w:val="28"/>
          <w:szCs w:val="28"/>
        </w:rPr>
        <w:lastRenderedPageBreak/>
        <w:t>взаимоотношение с клиринговым центром и в случае нарушений обязана расторгнуть договор с клиринговой организацией.</w:t>
      </w:r>
    </w:p>
    <w:p w14:paraId="5892BA50" w14:textId="53C2BA42" w:rsidR="00E83CDA" w:rsidRPr="00A062E1" w:rsidRDefault="00F64476" w:rsidP="00E023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С</w:t>
      </w:r>
      <w:r w:rsidR="00E83CDA" w:rsidRPr="00A062E1">
        <w:rPr>
          <w:rFonts w:ascii="Times New Roman" w:hAnsi="Times New Roman" w:cs="Times New Roman"/>
          <w:sz w:val="28"/>
          <w:szCs w:val="28"/>
        </w:rPr>
        <w:t>татьей 6-1 Закона</w:t>
      </w:r>
      <w:r w:rsidRPr="00A062E1">
        <w:rPr>
          <w:rFonts w:ascii="Times New Roman" w:hAnsi="Times New Roman" w:cs="Times New Roman"/>
          <w:sz w:val="28"/>
          <w:szCs w:val="28"/>
        </w:rPr>
        <w:t xml:space="preserve"> предусмотрено</w:t>
      </w:r>
      <w:r w:rsidR="00E83CDA" w:rsidRPr="00A062E1">
        <w:rPr>
          <w:rFonts w:ascii="Times New Roman" w:hAnsi="Times New Roman" w:cs="Times New Roman"/>
          <w:sz w:val="28"/>
          <w:szCs w:val="28"/>
        </w:rPr>
        <w:t>,</w:t>
      </w:r>
      <w:r w:rsidRPr="00A062E1">
        <w:rPr>
          <w:rFonts w:ascii="Times New Roman" w:hAnsi="Times New Roman" w:cs="Times New Roman"/>
          <w:sz w:val="28"/>
          <w:szCs w:val="28"/>
        </w:rPr>
        <w:t xml:space="preserve"> что</w:t>
      </w:r>
      <w:r w:rsidR="00E83CDA" w:rsidRPr="00A062E1">
        <w:rPr>
          <w:rFonts w:ascii="Times New Roman" w:hAnsi="Times New Roman" w:cs="Times New Roman"/>
          <w:sz w:val="28"/>
          <w:szCs w:val="28"/>
        </w:rPr>
        <w:t xml:space="preserve"> к основн</w:t>
      </w:r>
      <w:r w:rsidR="00B07C70" w:rsidRPr="00A062E1">
        <w:rPr>
          <w:rFonts w:ascii="Times New Roman" w:hAnsi="Times New Roman" w:cs="Times New Roman"/>
          <w:sz w:val="28"/>
          <w:szCs w:val="28"/>
        </w:rPr>
        <w:t>ым</w:t>
      </w:r>
      <w:r w:rsidR="00E83CDA" w:rsidRPr="00A062E1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07C70" w:rsidRPr="00A062E1">
        <w:rPr>
          <w:rFonts w:ascii="Times New Roman" w:hAnsi="Times New Roman" w:cs="Times New Roman"/>
          <w:sz w:val="28"/>
          <w:szCs w:val="28"/>
        </w:rPr>
        <w:t>ам</w:t>
      </w:r>
      <w:r w:rsidR="00E83CDA" w:rsidRPr="00A062E1">
        <w:rPr>
          <w:rFonts w:ascii="Times New Roman" w:hAnsi="Times New Roman" w:cs="Times New Roman"/>
          <w:sz w:val="28"/>
          <w:szCs w:val="28"/>
        </w:rPr>
        <w:t xml:space="preserve"> товарной биржи, в том числе относ</w:t>
      </w:r>
      <w:r w:rsidRPr="00A062E1">
        <w:rPr>
          <w:rFonts w:ascii="Times New Roman" w:hAnsi="Times New Roman" w:cs="Times New Roman"/>
          <w:sz w:val="28"/>
          <w:szCs w:val="28"/>
        </w:rPr>
        <w:t>и</w:t>
      </w:r>
      <w:r w:rsidR="00E83CDA" w:rsidRPr="00A062E1">
        <w:rPr>
          <w:rFonts w:ascii="Times New Roman" w:hAnsi="Times New Roman" w:cs="Times New Roman"/>
          <w:sz w:val="28"/>
          <w:szCs w:val="28"/>
        </w:rPr>
        <w:t>тся развитие конкуренции на товарных рынках, а также развитие организованного рынка товаров.</w:t>
      </w:r>
    </w:p>
    <w:p w14:paraId="285A29AF" w14:textId="76578006" w:rsidR="003105BE" w:rsidRPr="00A062E1" w:rsidRDefault="00E83CDA" w:rsidP="00E023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Принимая во внимание выше</w:t>
      </w:r>
      <w:r w:rsidR="00F25FCF" w:rsidRPr="00A062E1">
        <w:rPr>
          <w:rFonts w:ascii="Times New Roman" w:hAnsi="Times New Roman" w:cs="Times New Roman"/>
          <w:sz w:val="28"/>
          <w:szCs w:val="28"/>
        </w:rPr>
        <w:t>указанное</w:t>
      </w:r>
      <w:r w:rsidR="00D07ACF" w:rsidRPr="00A062E1">
        <w:rPr>
          <w:rFonts w:ascii="Times New Roman" w:hAnsi="Times New Roman" w:cs="Times New Roman"/>
          <w:sz w:val="28"/>
          <w:szCs w:val="28"/>
        </w:rPr>
        <w:t xml:space="preserve">, 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упомянутые </w:t>
      </w:r>
      <w:r w:rsidR="00E0233A" w:rsidRPr="00A062E1">
        <w:rPr>
          <w:rFonts w:ascii="Times New Roman" w:hAnsi="Times New Roman" w:cs="Times New Roman"/>
          <w:sz w:val="28"/>
          <w:szCs w:val="28"/>
        </w:rPr>
        <w:t>действия НКК</w:t>
      </w:r>
      <w:r w:rsidRPr="00A062E1">
        <w:rPr>
          <w:rFonts w:ascii="Times New Roman" w:hAnsi="Times New Roman" w:cs="Times New Roman"/>
          <w:sz w:val="28"/>
          <w:szCs w:val="28"/>
        </w:rPr>
        <w:t xml:space="preserve">Ц 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сказываются на открытости и эффективности функционирования Товарной биржи, приводя к последствиям, негативно </w:t>
      </w:r>
      <w:r w:rsidR="003F269D" w:rsidRPr="00A062E1">
        <w:rPr>
          <w:rFonts w:ascii="Times New Roman" w:hAnsi="Times New Roman" w:cs="Times New Roman"/>
          <w:sz w:val="28"/>
          <w:szCs w:val="28"/>
        </w:rPr>
        <w:t>влияющим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 на </w:t>
      </w:r>
      <w:r w:rsidR="003105BE" w:rsidRPr="00A062E1">
        <w:rPr>
          <w:rFonts w:ascii="Times New Roman" w:hAnsi="Times New Roman" w:cs="Times New Roman"/>
          <w:sz w:val="28"/>
          <w:szCs w:val="28"/>
        </w:rPr>
        <w:t>развитие конкуренции на соответствующем товарном рынке.</w:t>
      </w:r>
    </w:p>
    <w:p w14:paraId="208F58DF" w14:textId="20AAB094" w:rsidR="00D07ACF" w:rsidRPr="00A062E1" w:rsidRDefault="00D07ACF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На основании изложенного, руководствуясь статьей 27 Закона, Агентство РЕКОМЕНДУЕТ:</w:t>
      </w:r>
    </w:p>
    <w:p w14:paraId="603F52A9" w14:textId="078B35E5" w:rsidR="00F64476" w:rsidRPr="00A062E1" w:rsidRDefault="00D07ACF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1. В течение десяти рабочих дней со дня, следующего за днем вручения данной рекомендации, Товарной бирже принять меры</w:t>
      </w:r>
      <w:r w:rsidR="00F64476" w:rsidRPr="00A062E1">
        <w:rPr>
          <w:rFonts w:ascii="Times New Roman" w:hAnsi="Times New Roman" w:cs="Times New Roman"/>
          <w:sz w:val="28"/>
          <w:szCs w:val="28"/>
        </w:rPr>
        <w:t xml:space="preserve"> по:</w:t>
      </w:r>
    </w:p>
    <w:p w14:paraId="04A9EA6C" w14:textId="316961B0" w:rsidR="00807011" w:rsidRPr="00A062E1" w:rsidRDefault="00D07ACF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 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- </w:t>
      </w:r>
      <w:r w:rsidR="003F269D" w:rsidRPr="00A062E1">
        <w:rPr>
          <w:rFonts w:ascii="Times New Roman" w:hAnsi="Times New Roman" w:cs="Times New Roman"/>
          <w:sz w:val="28"/>
          <w:szCs w:val="28"/>
        </w:rPr>
        <w:t>недопущению заключения членами Товарной биржи договоров с НККЦ</w:t>
      </w:r>
      <w:r w:rsidR="00807011">
        <w:rPr>
          <w:rFonts w:ascii="Times New Roman" w:hAnsi="Times New Roman" w:cs="Times New Roman"/>
          <w:sz w:val="28"/>
          <w:szCs w:val="28"/>
        </w:rPr>
        <w:t xml:space="preserve"> </w:t>
      </w:r>
      <w:r w:rsidR="00807011" w:rsidRPr="00807011">
        <w:rPr>
          <w:rFonts w:ascii="Times New Roman" w:hAnsi="Times New Roman" w:cs="Times New Roman"/>
          <w:sz w:val="28"/>
          <w:szCs w:val="28"/>
        </w:rPr>
        <w:t>о клиринговом обслуживании</w:t>
      </w:r>
      <w:r w:rsidR="00807011">
        <w:rPr>
          <w:rFonts w:ascii="Times New Roman" w:hAnsi="Times New Roman" w:cs="Times New Roman"/>
          <w:sz w:val="28"/>
          <w:szCs w:val="28"/>
        </w:rPr>
        <w:t>;</w:t>
      </w:r>
    </w:p>
    <w:p w14:paraId="6E573A83" w14:textId="27BAC491" w:rsidR="00E0233A" w:rsidRPr="00A062E1" w:rsidRDefault="003F269D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 xml:space="preserve">- </w:t>
      </w:r>
      <w:r w:rsidR="00B07C70" w:rsidRPr="00A062E1">
        <w:rPr>
          <w:rFonts w:ascii="Times New Roman" w:hAnsi="Times New Roman" w:cs="Times New Roman"/>
          <w:sz w:val="28"/>
          <w:szCs w:val="28"/>
        </w:rPr>
        <w:t>недопущени</w:t>
      </w:r>
      <w:r w:rsidR="00F64476" w:rsidRPr="00A062E1">
        <w:rPr>
          <w:rFonts w:ascii="Times New Roman" w:hAnsi="Times New Roman" w:cs="Times New Roman"/>
          <w:sz w:val="28"/>
          <w:szCs w:val="28"/>
        </w:rPr>
        <w:t>ю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 истребования</w:t>
      </w:r>
      <w:r w:rsidR="00F64476" w:rsidRPr="00A062E1">
        <w:rPr>
          <w:rFonts w:ascii="Times New Roman" w:hAnsi="Times New Roman" w:cs="Times New Roman"/>
          <w:sz w:val="28"/>
          <w:szCs w:val="28"/>
        </w:rPr>
        <w:t xml:space="preserve"> НККЦ</w:t>
      </w:r>
      <w:r w:rsidR="00B07C70" w:rsidRPr="00A062E1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F64476" w:rsidRPr="00A062E1">
        <w:rPr>
          <w:rFonts w:ascii="Times New Roman" w:hAnsi="Times New Roman" w:cs="Times New Roman"/>
          <w:sz w:val="28"/>
          <w:szCs w:val="28"/>
        </w:rPr>
        <w:t xml:space="preserve"> от членов Товарной биржи;</w:t>
      </w:r>
    </w:p>
    <w:p w14:paraId="33190AFE" w14:textId="4C7F2A41" w:rsidR="006A7370" w:rsidRPr="00A062E1" w:rsidRDefault="006A7370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- не</w:t>
      </w:r>
      <w:r w:rsidR="00C95673" w:rsidRPr="00A062E1">
        <w:rPr>
          <w:rFonts w:ascii="Times New Roman" w:hAnsi="Times New Roman" w:cs="Times New Roman"/>
          <w:sz w:val="28"/>
          <w:szCs w:val="28"/>
        </w:rPr>
        <w:t>до</w:t>
      </w:r>
      <w:r w:rsidRPr="00A062E1">
        <w:rPr>
          <w:rFonts w:ascii="Times New Roman" w:hAnsi="Times New Roman" w:cs="Times New Roman"/>
          <w:sz w:val="28"/>
          <w:szCs w:val="28"/>
        </w:rPr>
        <w:t>п</w:t>
      </w:r>
      <w:r w:rsidR="00C95673" w:rsidRPr="00A062E1">
        <w:rPr>
          <w:rFonts w:ascii="Times New Roman" w:hAnsi="Times New Roman" w:cs="Times New Roman"/>
          <w:sz w:val="28"/>
          <w:szCs w:val="28"/>
        </w:rPr>
        <w:t>у</w:t>
      </w:r>
      <w:r w:rsidRPr="00A062E1">
        <w:rPr>
          <w:rFonts w:ascii="Times New Roman" w:hAnsi="Times New Roman" w:cs="Times New Roman"/>
          <w:sz w:val="28"/>
          <w:szCs w:val="28"/>
        </w:rPr>
        <w:t>щению взимания НККЦ денежных средств за предоставление членам Товарной биржи информационного доступа (ведение субсчета).</w:t>
      </w:r>
    </w:p>
    <w:p w14:paraId="6184D7D0" w14:textId="77777777" w:rsidR="00D07ACF" w:rsidRPr="00A062E1" w:rsidRDefault="00D07ACF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2. Информацию об исполнении настоящей рекомендации направить в Агентство в установленный Законом срок.</w:t>
      </w:r>
    </w:p>
    <w:p w14:paraId="40581FBA" w14:textId="77777777" w:rsidR="00D07ACF" w:rsidRPr="00A062E1" w:rsidRDefault="00D07ACF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3. В случае несогласия с нарушениями, указанными в рекомендации, Товарная биржа вправе направить в антимонопольный орган, направивший рекомендацию, возражение в течение пяти рабочих дней со дня, следующего за днем вручения рекомендации.</w:t>
      </w:r>
    </w:p>
    <w:p w14:paraId="0FC60242" w14:textId="77777777" w:rsidR="00D07ACF" w:rsidRPr="00A062E1" w:rsidRDefault="00D07ACF" w:rsidP="00D07A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2E1">
        <w:rPr>
          <w:rFonts w:ascii="Times New Roman" w:hAnsi="Times New Roman" w:cs="Times New Roman"/>
          <w:sz w:val="28"/>
          <w:szCs w:val="28"/>
        </w:rPr>
        <w:t>4. Неисполнение в установленный срок рекомендации об устранении нарушений, выявленных по результатам профилактического контроля без посещения субъекта (объекта) контроля, влечет назначение профилактического контроля с посещением субъекта (объекта) контроля путем включения в полугодовой список проведения профилактического контроля с посещением субъекта (объекта) контроля.</w:t>
      </w:r>
    </w:p>
    <w:p w14:paraId="3A514FBB" w14:textId="77777777" w:rsidR="00D07ACF" w:rsidRPr="00A062E1" w:rsidRDefault="00D07ACF" w:rsidP="00D07ACF">
      <w:pPr>
        <w:shd w:val="clear" w:color="auto" w:fill="FFFFFF"/>
        <w:ind w:firstLine="708"/>
        <w:rPr>
          <w:b/>
          <w:sz w:val="28"/>
          <w:szCs w:val="28"/>
        </w:rPr>
      </w:pPr>
    </w:p>
    <w:p w14:paraId="5C6C83C9" w14:textId="77777777" w:rsidR="00D07ACF" w:rsidRPr="00A062E1" w:rsidRDefault="00D07ACF" w:rsidP="00D07AC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4A08A177" w14:textId="2CA83152" w:rsidR="00D07ACF" w:rsidRPr="00A062E1" w:rsidRDefault="00D07ACF" w:rsidP="00D07ACF">
      <w:pPr>
        <w:ind w:firstLine="708"/>
        <w:jc w:val="both"/>
        <w:rPr>
          <w:b/>
          <w:bCs/>
          <w:sz w:val="28"/>
          <w:szCs w:val="28"/>
        </w:rPr>
      </w:pPr>
      <w:r w:rsidRPr="00A062E1">
        <w:rPr>
          <w:b/>
          <w:bCs/>
          <w:sz w:val="28"/>
          <w:szCs w:val="28"/>
        </w:rPr>
        <w:t xml:space="preserve">Заместитель Председателя </w:t>
      </w:r>
      <w:r w:rsidRPr="00A062E1">
        <w:rPr>
          <w:b/>
          <w:bCs/>
          <w:sz w:val="28"/>
          <w:szCs w:val="28"/>
        </w:rPr>
        <w:tab/>
      </w:r>
      <w:r w:rsidRPr="00A062E1">
        <w:rPr>
          <w:b/>
          <w:bCs/>
          <w:sz w:val="28"/>
          <w:szCs w:val="28"/>
        </w:rPr>
        <w:tab/>
      </w:r>
      <w:r w:rsidRPr="00A062E1">
        <w:rPr>
          <w:b/>
          <w:bCs/>
          <w:sz w:val="28"/>
          <w:szCs w:val="28"/>
        </w:rPr>
        <w:tab/>
      </w:r>
      <w:r w:rsidRPr="00A062E1">
        <w:rPr>
          <w:b/>
          <w:bCs/>
          <w:sz w:val="28"/>
          <w:szCs w:val="28"/>
        </w:rPr>
        <w:tab/>
      </w:r>
      <w:r w:rsidRPr="00A062E1">
        <w:rPr>
          <w:b/>
          <w:bCs/>
          <w:sz w:val="28"/>
          <w:szCs w:val="28"/>
        </w:rPr>
        <w:tab/>
        <w:t xml:space="preserve">           Е. </w:t>
      </w:r>
      <w:proofErr w:type="spellStart"/>
      <w:r w:rsidRPr="00A062E1">
        <w:rPr>
          <w:b/>
          <w:bCs/>
          <w:sz w:val="28"/>
          <w:szCs w:val="28"/>
        </w:rPr>
        <w:t>Альжан</w:t>
      </w:r>
      <w:proofErr w:type="spellEnd"/>
    </w:p>
    <w:p w14:paraId="48273E34" w14:textId="77777777" w:rsidR="00D07ACF" w:rsidRPr="00A062E1" w:rsidRDefault="00D07ACF" w:rsidP="00D07ACF">
      <w:pPr>
        <w:ind w:firstLine="708"/>
        <w:jc w:val="both"/>
        <w:rPr>
          <w:sz w:val="28"/>
          <w:szCs w:val="28"/>
        </w:rPr>
      </w:pPr>
    </w:p>
    <w:p w14:paraId="248A20EB" w14:textId="77777777" w:rsidR="00D07ACF" w:rsidRPr="00A062E1" w:rsidRDefault="00D07ACF" w:rsidP="00D07ACF">
      <w:pPr>
        <w:ind w:firstLine="708"/>
        <w:jc w:val="both"/>
        <w:rPr>
          <w:sz w:val="28"/>
          <w:szCs w:val="28"/>
        </w:rPr>
      </w:pPr>
    </w:p>
    <w:p w14:paraId="63EFE6D1" w14:textId="77777777" w:rsidR="00D07ACF" w:rsidRPr="00A062E1" w:rsidRDefault="00D07ACF" w:rsidP="00D07ACF">
      <w:pPr>
        <w:ind w:firstLine="708"/>
        <w:jc w:val="both"/>
        <w:rPr>
          <w:sz w:val="28"/>
          <w:szCs w:val="28"/>
        </w:rPr>
      </w:pPr>
    </w:p>
    <w:p w14:paraId="0576D485" w14:textId="77777777" w:rsidR="00D07ACF" w:rsidRPr="00A062E1" w:rsidRDefault="00D07ACF" w:rsidP="00D07ACF">
      <w:pPr>
        <w:ind w:firstLine="708"/>
        <w:jc w:val="both"/>
        <w:rPr>
          <w:sz w:val="28"/>
          <w:szCs w:val="28"/>
        </w:rPr>
      </w:pPr>
    </w:p>
    <w:p w14:paraId="3AC397B5" w14:textId="77777777" w:rsidR="00D07ACF" w:rsidRPr="00A062E1" w:rsidRDefault="00D07ACF" w:rsidP="00D07ACF">
      <w:pPr>
        <w:ind w:firstLine="708"/>
        <w:jc w:val="both"/>
        <w:rPr>
          <w:sz w:val="20"/>
          <w:szCs w:val="20"/>
        </w:rPr>
      </w:pPr>
      <w:r w:rsidRPr="00A062E1">
        <w:rPr>
          <w:sz w:val="20"/>
          <w:szCs w:val="20"/>
        </w:rPr>
        <w:t>Исп.: А. Тулеуов</w:t>
      </w:r>
    </w:p>
    <w:p w14:paraId="7C9FC6BA" w14:textId="77777777" w:rsidR="00D07ACF" w:rsidRPr="00A062E1" w:rsidRDefault="00D07ACF" w:rsidP="00D07ACF">
      <w:pPr>
        <w:ind w:firstLine="708"/>
        <w:jc w:val="both"/>
        <w:rPr>
          <w:sz w:val="20"/>
          <w:szCs w:val="20"/>
        </w:rPr>
      </w:pPr>
      <w:r w:rsidRPr="00A062E1">
        <w:rPr>
          <w:sz w:val="20"/>
          <w:szCs w:val="20"/>
        </w:rPr>
        <w:t>74-33-11</w:t>
      </w:r>
    </w:p>
    <w:sectPr w:rsidR="00D07ACF" w:rsidRPr="00A062E1" w:rsidSect="00DB7356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16.10.2024 11:56 Байтлеу Бердібек Азатұлы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16.10.2024 11:58 Ортакбаева Асель Б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16.10.2024 12:21 Альжан Ерлан Ибрагимулы</w:t>
      </w:r>
    </w:p>
    <w:p>
      <w:r>
        <w:br w:type="page"/>
      </w:r>
    </w:p>
    <w:tbl>
      <w:tblPr>
        <w:tblW w:w="8885.66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01-10/2826-И от 16.10.2024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АГЕНТСТВО ПО ЗАЩИТЕ И РАЗВИТИЮ КОНКУРЕНЦИИ РЕСПУБЛИКИ КАЗАХСТАН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ДРУГИЕ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Байтлеу Бердібек Азатұлы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16.10.2024 11:56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Государственное учреждение "Агентство по защите и развитию конкуренции Республики Казахстан"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ОРТАКБАЕВА АСЕЛЬ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MIIRSAYJ...Vb/K2wEKn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16.10.2024 11:58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Государственное учреждение "Агентство по защите и развитию конкуренции Республики Казахстан"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АЛЬЖАН ЕРЛАН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MIIRagYJ...DoEKlbg==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16.10.2024 12:21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Государственное учреждение "Агентство по защите и развитию конкуренции Республики Казахстан"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МУХАМЕДГАЛИЕВА САБИНА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MIISCgYJ...vGz0TXXk=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16.10.2024 12:22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8885.66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[[QRCODE]]</w:t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37745" w14:textId="77777777" w:rsidR="004122E2" w:rsidRDefault="004122E2" w:rsidP="00DB7356">
      <w:r>
        <w:separator/>
      </w:r>
    </w:p>
  </w:endnote>
  <w:endnote w:type="continuationSeparator" w:id="0">
    <w:p w14:paraId="3277DEA7" w14:textId="77777777" w:rsidR="004122E2" w:rsidRDefault="004122E2" w:rsidP="00DB7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16.10.2024 12:25.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16.10.2024 12:25.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1B3CE" w14:textId="77777777" w:rsidR="004122E2" w:rsidRDefault="004122E2" w:rsidP="00DB7356">
      <w:r>
        <w:separator/>
      </w:r>
    </w:p>
  </w:footnote>
  <w:footnote w:type="continuationSeparator" w:id="0">
    <w:p w14:paraId="23C85CAA" w14:textId="77777777" w:rsidR="004122E2" w:rsidRDefault="004122E2" w:rsidP="00DB7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4819789"/>
      <w:docPartObj>
        <w:docPartGallery w:val="Page Numbers (Top of Page)"/>
        <w:docPartUnique/>
      </w:docPartObj>
    </w:sdtPr>
    <w:sdtEndPr/>
    <w:sdtContent>
      <w:p w14:paraId="39B3AEAC" w14:textId="7C42961F" w:rsidR="00DB7356" w:rsidRDefault="00DB735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8C6619" w14:textId="77777777" w:rsidR="00DB7356" w:rsidRDefault="00DB735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Тулеуов Асхат 16.10.2024 12: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FF739C"/>
    <w:multiLevelType w:val="hybridMultilevel"/>
    <w:tmpl w:val="6324C77A"/>
    <w:lvl w:ilvl="0" w:tplc="0276B46E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8D3"/>
    <w:rsid w:val="000206E4"/>
    <w:rsid w:val="000438BF"/>
    <w:rsid w:val="00057D08"/>
    <w:rsid w:val="00091DC9"/>
    <w:rsid w:val="000B7D3F"/>
    <w:rsid w:val="000C25B1"/>
    <w:rsid w:val="000D08DD"/>
    <w:rsid w:val="00102923"/>
    <w:rsid w:val="0012125A"/>
    <w:rsid w:val="00165BFE"/>
    <w:rsid w:val="00166934"/>
    <w:rsid w:val="00184962"/>
    <w:rsid w:val="00185ABF"/>
    <w:rsid w:val="001C3EE6"/>
    <w:rsid w:val="0020131D"/>
    <w:rsid w:val="002325C2"/>
    <w:rsid w:val="002363D1"/>
    <w:rsid w:val="00265BD7"/>
    <w:rsid w:val="00266F36"/>
    <w:rsid w:val="00281B3B"/>
    <w:rsid w:val="002D45D2"/>
    <w:rsid w:val="002F4364"/>
    <w:rsid w:val="003105BE"/>
    <w:rsid w:val="00347754"/>
    <w:rsid w:val="00352079"/>
    <w:rsid w:val="00372E07"/>
    <w:rsid w:val="003B4189"/>
    <w:rsid w:val="003B5B62"/>
    <w:rsid w:val="003D2AB5"/>
    <w:rsid w:val="003F269D"/>
    <w:rsid w:val="004122E2"/>
    <w:rsid w:val="00436FCA"/>
    <w:rsid w:val="00447608"/>
    <w:rsid w:val="00452C2B"/>
    <w:rsid w:val="00483583"/>
    <w:rsid w:val="00484E41"/>
    <w:rsid w:val="00486AA3"/>
    <w:rsid w:val="004D55C5"/>
    <w:rsid w:val="004E7473"/>
    <w:rsid w:val="004F31DB"/>
    <w:rsid w:val="00535DB7"/>
    <w:rsid w:val="00554CAD"/>
    <w:rsid w:val="00561E72"/>
    <w:rsid w:val="005A46CE"/>
    <w:rsid w:val="005B026F"/>
    <w:rsid w:val="005B6C3A"/>
    <w:rsid w:val="00601E21"/>
    <w:rsid w:val="006857D9"/>
    <w:rsid w:val="006A7370"/>
    <w:rsid w:val="006C6575"/>
    <w:rsid w:val="006D4934"/>
    <w:rsid w:val="007218FB"/>
    <w:rsid w:val="00724D5A"/>
    <w:rsid w:val="00747EDE"/>
    <w:rsid w:val="007742D5"/>
    <w:rsid w:val="007C10EE"/>
    <w:rsid w:val="007E6E16"/>
    <w:rsid w:val="00805E0B"/>
    <w:rsid w:val="00807011"/>
    <w:rsid w:val="008108A3"/>
    <w:rsid w:val="00815E0B"/>
    <w:rsid w:val="00842BC5"/>
    <w:rsid w:val="008500D1"/>
    <w:rsid w:val="0085717B"/>
    <w:rsid w:val="008629EF"/>
    <w:rsid w:val="00882C53"/>
    <w:rsid w:val="008A3F94"/>
    <w:rsid w:val="008B0275"/>
    <w:rsid w:val="008D2E9D"/>
    <w:rsid w:val="008F07C7"/>
    <w:rsid w:val="008F4A22"/>
    <w:rsid w:val="008F4EFB"/>
    <w:rsid w:val="008F5A6B"/>
    <w:rsid w:val="00905E09"/>
    <w:rsid w:val="009110CC"/>
    <w:rsid w:val="0095292D"/>
    <w:rsid w:val="00985FF0"/>
    <w:rsid w:val="009E07B9"/>
    <w:rsid w:val="009F1256"/>
    <w:rsid w:val="00A0434E"/>
    <w:rsid w:val="00A062E1"/>
    <w:rsid w:val="00A218EB"/>
    <w:rsid w:val="00A8289A"/>
    <w:rsid w:val="00A86535"/>
    <w:rsid w:val="00AB5C1C"/>
    <w:rsid w:val="00AD7224"/>
    <w:rsid w:val="00AE588F"/>
    <w:rsid w:val="00AF0CFE"/>
    <w:rsid w:val="00B07C70"/>
    <w:rsid w:val="00B122F8"/>
    <w:rsid w:val="00B34AB8"/>
    <w:rsid w:val="00B50516"/>
    <w:rsid w:val="00B50CF9"/>
    <w:rsid w:val="00B66208"/>
    <w:rsid w:val="00B72FCD"/>
    <w:rsid w:val="00BB22E3"/>
    <w:rsid w:val="00BF3B90"/>
    <w:rsid w:val="00C03B1B"/>
    <w:rsid w:val="00C40F1D"/>
    <w:rsid w:val="00C50B9E"/>
    <w:rsid w:val="00C743B4"/>
    <w:rsid w:val="00C95673"/>
    <w:rsid w:val="00CA3478"/>
    <w:rsid w:val="00CA5A33"/>
    <w:rsid w:val="00CB00B6"/>
    <w:rsid w:val="00CE7621"/>
    <w:rsid w:val="00CF21E3"/>
    <w:rsid w:val="00CF3F5F"/>
    <w:rsid w:val="00D048D3"/>
    <w:rsid w:val="00D07ACF"/>
    <w:rsid w:val="00D20541"/>
    <w:rsid w:val="00D31FD4"/>
    <w:rsid w:val="00D471B0"/>
    <w:rsid w:val="00D84A43"/>
    <w:rsid w:val="00D922E0"/>
    <w:rsid w:val="00D927A1"/>
    <w:rsid w:val="00DB1379"/>
    <w:rsid w:val="00DB7356"/>
    <w:rsid w:val="00DC3AD0"/>
    <w:rsid w:val="00DD4707"/>
    <w:rsid w:val="00DD4AFE"/>
    <w:rsid w:val="00DD7209"/>
    <w:rsid w:val="00E0233A"/>
    <w:rsid w:val="00E07D33"/>
    <w:rsid w:val="00E12126"/>
    <w:rsid w:val="00E45B09"/>
    <w:rsid w:val="00E5071A"/>
    <w:rsid w:val="00E56C19"/>
    <w:rsid w:val="00E83CDA"/>
    <w:rsid w:val="00EB2852"/>
    <w:rsid w:val="00F032F1"/>
    <w:rsid w:val="00F2199A"/>
    <w:rsid w:val="00F25FCF"/>
    <w:rsid w:val="00F367E0"/>
    <w:rsid w:val="00F64476"/>
    <w:rsid w:val="00FB3340"/>
    <w:rsid w:val="00FD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BF109"/>
  <w15:chartTrackingRefBased/>
  <w15:docId w15:val="{F30DA55C-559B-44B2-B4DA-71786C203A2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7356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B73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73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B73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73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07AC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C3A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https://www.kazclearing.kz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900" Type="http://schemas.openxmlformats.org/officeDocument/2006/relationships/image" Target="media/image900.png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1932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Бердыбек Байтлеу</dc:creator>
  <cp:keywords/>
  <dc:description/>
  <cp:lastModifiedBy>Асхат Тулеуов</cp:lastModifiedBy>
  <cp:revision>15</cp:revision>
  <cp:lastPrinted>2024-10-14T11:49:00Z</cp:lastPrinted>
  <dcterms:created xsi:type="dcterms:W3CDTF">2024-10-15T06:59:00Z</dcterms:created>
  <dcterms:modified xsi:type="dcterms:W3CDTF">2024-10-16T06:39:00Z</dcterms:modified>
</cp:coreProperties>
</file>